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598" w:rsidRDefault="000619BA" w:rsidP="000619BA">
      <w:pPr>
        <w:jc w:val="center"/>
        <w:rPr>
          <w:b/>
          <w:u w:val="single"/>
        </w:rPr>
      </w:pPr>
      <w:r w:rsidRPr="000619BA">
        <w:rPr>
          <w:b/>
          <w:u w:val="single"/>
        </w:rPr>
        <w:t>ΨΗΦΙΣΜΑ ΕΝΟΤΗΤΑΣ 3</w:t>
      </w:r>
    </w:p>
    <w:p w:rsidR="000619BA" w:rsidRPr="000619BA" w:rsidRDefault="000619BA" w:rsidP="000619BA">
      <w:pPr>
        <w:jc w:val="center"/>
        <w:rPr>
          <w:b/>
        </w:rPr>
      </w:pPr>
      <w:r w:rsidRPr="000619BA">
        <w:rPr>
          <w:b/>
        </w:rPr>
        <w:t>Οι ιδιωτικοί εκπαιδευτικοί λέμε όχι στην κατεδάφιση της δημόσιας εκπαίδευσης</w:t>
      </w:r>
    </w:p>
    <w:p w:rsidR="000619BA" w:rsidRDefault="000619BA" w:rsidP="000619BA">
      <w:pPr>
        <w:jc w:val="both"/>
      </w:pPr>
      <w:r>
        <w:t>Το 39</w:t>
      </w:r>
      <w:r w:rsidRPr="000619BA">
        <w:rPr>
          <w:vertAlign w:val="superscript"/>
        </w:rPr>
        <w:t>ο</w:t>
      </w:r>
      <w:r>
        <w:t xml:space="preserve"> Συνέδριο της ΟΙΕΛΕ καταδικάζει τη μεθοδευμένη διάλυση του δημόσιου εκπαιδευτικού συστήματος με βασικό όχημα την αντισυνταγματική απόπειρα ίδρυσης κερδοσκοπικών πανεπιστημιακών ιδρυμάτων και την εισβολή χωρίς όρους και διαφάνεια </w:t>
      </w:r>
      <w:r>
        <w:rPr>
          <w:lang w:val="en-US"/>
        </w:rPr>
        <w:t>funds</w:t>
      </w:r>
      <w:r w:rsidRPr="000619BA">
        <w:t xml:space="preserve"> </w:t>
      </w:r>
      <w:r>
        <w:t xml:space="preserve">και εφοπλιστικών κεφαλαίων στην ιδιωτική εκπαίδευση. </w:t>
      </w:r>
    </w:p>
    <w:p w:rsidR="000619BA" w:rsidRDefault="000619BA" w:rsidP="000619BA">
      <w:pPr>
        <w:jc w:val="both"/>
      </w:pPr>
      <w:r>
        <w:t>Η ασυδοσία επιχειρηματικών κύκλων</w:t>
      </w:r>
      <w:r w:rsidR="001D2E35" w:rsidRPr="00030248">
        <w:t>,</w:t>
      </w:r>
      <w:r>
        <w:t xml:space="preserve"> η ιδιοτέλεια και οι ιδεοληψίες σημαντικού μέρους του πολιτικού προσωπικού της χώρα οδηγούν τη δημόσια Παιδεία στα βράχια και ενισχύουν το κύμα ακραίας εμπορευματοποίησης που ήδη σαρώνει το χώρο της εκπαίδευσης. Η κυβέρνηση της ΝΔ που εξελέγη το 2019, ανέλαβε να πραγματοποιήσει το σχέδιο πλήρους εμπορευματοποίησης της Παιδείας που δεν κατόρθωσαν κάποιες από τις κυβερνήσεις της κρίσης, ιδίως της περιόδου 2010-2014. Ο διπλός στόχος κυβέρνησης και επιχειρηματιών </w:t>
      </w:r>
      <w:bookmarkStart w:id="0" w:name="_GoBack"/>
      <w:bookmarkEnd w:id="0"/>
      <w:r>
        <w:t>είναι αφενός η επέκταση της τυπικής ιδιωτικής εκπαίδευσης (από νηπιαγωγείο ως Λύκειο) από το ισχνό (κατά την εκτίμησή τους) 7% σε επίπεδα Κύπρου (πάνω από 20%), αφετέρου η σταδιακή αντικατάσταση του δημόσιου Πανεπιστημίου από ιδιωτικές δομές.</w:t>
      </w:r>
    </w:p>
    <w:p w:rsidR="000619BA" w:rsidRDefault="000619BA" w:rsidP="000619BA">
      <w:pPr>
        <w:jc w:val="both"/>
      </w:pPr>
      <w:r>
        <w:t>Για την επίτευξη του στόχου συρρίκνωσης του δημόσιου εκπαιδευτικού συστήματος, η κυβέρνηση προχώρησε σε συγκεκριμένες νομοθετικές αλλαγές χειρουργικού χαρακτήρα:</w:t>
      </w:r>
    </w:p>
    <w:p w:rsidR="000619BA" w:rsidRDefault="000619BA" w:rsidP="000619BA">
      <w:pPr>
        <w:jc w:val="both"/>
      </w:pPr>
    </w:p>
    <w:p w:rsidR="000619BA" w:rsidRDefault="000619BA" w:rsidP="000619BA">
      <w:pPr>
        <w:pStyle w:val="a3"/>
        <w:numPr>
          <w:ilvl w:val="0"/>
          <w:numId w:val="1"/>
        </w:numPr>
        <w:jc w:val="both"/>
      </w:pPr>
      <w:r>
        <w:t>Με την ψήφιση του άρθρου 50 του Ν. 4653/2020 που αναγνωρίζει τα ακαδημαϊκά προσόντα των τίτλων των απολύτως ανεξέλεγκτων Κολλεγίων και εξομοιώνει τους τίτλους αυτούς με τα πτυχία των ΑΕΙ.</w:t>
      </w:r>
    </w:p>
    <w:p w:rsidR="000619BA" w:rsidRDefault="000619BA" w:rsidP="000619BA">
      <w:pPr>
        <w:pStyle w:val="a3"/>
        <w:numPr>
          <w:ilvl w:val="0"/>
          <w:numId w:val="1"/>
        </w:numPr>
        <w:jc w:val="both"/>
      </w:pPr>
      <w:r>
        <w:t xml:space="preserve">Με την ψήφιση του Νόμου 4713/2020 για την ιδιωτική εκπαίδευση. Ο νόμος αυτός προβλέπει μια σειρά διαλυτικών, για τις εργασιακές σχέσεις των εκπαιδευτικών, διατάξεις, που μετατρέπουν τους διδάσκοντες σε απλούς υπαλλήλους-διεκπεραιωτές που βάζουν «άριστους» βαθμούς και δεν ελέγχουν ουσιαστικά </w:t>
      </w:r>
      <w:proofErr w:type="spellStart"/>
      <w:r>
        <w:t>ενδοσχολικές</w:t>
      </w:r>
      <w:proofErr w:type="spellEnd"/>
      <w:r>
        <w:t xml:space="preserve"> εξετάσεις υπό τον φόβο της απόλυσης.</w:t>
      </w:r>
    </w:p>
    <w:p w:rsidR="000619BA" w:rsidRDefault="000619BA" w:rsidP="000619BA">
      <w:pPr>
        <w:pStyle w:val="a3"/>
        <w:numPr>
          <w:ilvl w:val="0"/>
          <w:numId w:val="1"/>
        </w:numPr>
        <w:jc w:val="both"/>
      </w:pPr>
      <w:r>
        <w:t xml:space="preserve">Με την καθιέρωση της Ελάχιστης Βάσης Εισαγωγής, η εφαρμογή της οποίας «εγγυάται» πως τουλάχιστον 25.000 μαθητές θα βρίσκονται πλέον κάθε χρόνο εκτός πανεπιστημιακής εκπαίδευσης και θα οδηγούνται στα «χέρια» των </w:t>
      </w:r>
      <w:proofErr w:type="spellStart"/>
      <w:r>
        <w:t>ΙΕΚαρχών</w:t>
      </w:r>
      <w:proofErr w:type="spellEnd"/>
      <w:r>
        <w:t xml:space="preserve"> και </w:t>
      </w:r>
      <w:proofErr w:type="spellStart"/>
      <w:r>
        <w:t>Κολλεγιαρχών</w:t>
      </w:r>
      <w:proofErr w:type="spellEnd"/>
      <w:r>
        <w:t xml:space="preserve"> που ήδη από την εφαρμογή της έχουν τετραπλασιάσει τα κέρδη τους.</w:t>
      </w:r>
    </w:p>
    <w:p w:rsidR="000619BA" w:rsidRDefault="000619BA" w:rsidP="000619BA">
      <w:pPr>
        <w:pStyle w:val="a3"/>
        <w:numPr>
          <w:ilvl w:val="0"/>
          <w:numId w:val="1"/>
        </w:numPr>
        <w:jc w:val="both"/>
      </w:pPr>
      <w:r>
        <w:t>Με την νομοθετημένη πλέον, χωρίς σοβαρούς όρους και προϋποθέσεις, λειτουργία ιδιωτικών «πανεπιστημίων» στην Ελλάδα, ακόμη και χωρίς την κατάργηση του άρθρου 16.</w:t>
      </w:r>
    </w:p>
    <w:p w:rsidR="000619BA" w:rsidRDefault="000619BA" w:rsidP="000619BA">
      <w:pPr>
        <w:pStyle w:val="a3"/>
        <w:numPr>
          <w:ilvl w:val="0"/>
          <w:numId w:val="1"/>
        </w:numPr>
        <w:jc w:val="both"/>
      </w:pPr>
      <w:r>
        <w:t xml:space="preserve">Με την (μελλοντική) καθιέρωση της «ελεύθερης </w:t>
      </w:r>
      <w:proofErr w:type="spellStart"/>
      <w:r>
        <w:t>γονεϊκής</w:t>
      </w:r>
      <w:proofErr w:type="spellEnd"/>
      <w:r>
        <w:t xml:space="preserve"> επιλογής σχολείου» που όμως έχει διαλύσει, όπου εφαρμόστηκε, τα δημόσια εκπαιδευτικά συστήματα. Ο κίνδυνος της επί της ουσίας κατάργησης του δημόσιου σχολείου και της πλήρους υποκατάστασής του από ένα </w:t>
      </w:r>
      <w:proofErr w:type="spellStart"/>
      <w:r>
        <w:t>ημι</w:t>
      </w:r>
      <w:proofErr w:type="spellEnd"/>
      <w:r>
        <w:t>-ιδιωτικό σύστημα εκπαίδευσης, παρόμοιο με αυτό της Βρετανίας, είναι άμεσος.</w:t>
      </w:r>
    </w:p>
    <w:p w:rsidR="000619BA" w:rsidRDefault="000619BA" w:rsidP="000619BA">
      <w:pPr>
        <w:jc w:val="both"/>
      </w:pPr>
      <w:r>
        <w:t xml:space="preserve">Οι  χειρουργικές παρεμβάσεις της κυβέρνησης στο χώρο της ιδιωτικής εκπαίδευσης, από την προσχολική αγωγή μέχρι την ανώτατη, θα προκαλέσουν κοσμογονικές αλλαγές που ήδη παρατηρούμε. </w:t>
      </w:r>
      <w:r w:rsidR="00805267">
        <w:t>Πλέον,</w:t>
      </w:r>
      <w:r>
        <w:t xml:space="preserve"> εφοπλιστικά κεφάλαια και μεγάλα εκπαιδευτικά </w:t>
      </w:r>
      <w:proofErr w:type="spellStart"/>
      <w:r>
        <w:t>funds</w:t>
      </w:r>
      <w:proofErr w:type="spellEnd"/>
      <w:r>
        <w:t xml:space="preserve"> επενδύουν στο χώρο της ιδιωτικής εκπαίδευσης, εξαγοράζοντας τμήμα ή και το σύνολο γνωστών εκπαιδευτηρίων. Κάποια μεγάλα ιδιωτικά σχολεία σε Αθήνα και Θεσσαλονίκη βρίσκονται σε διαδικασία μεταβολής ιδιοκτησιακού καθεστώτος. Η προοπτική της δημιουργίας ενός </w:t>
      </w:r>
      <w:proofErr w:type="spellStart"/>
      <w:r>
        <w:t>all</w:t>
      </w:r>
      <w:proofErr w:type="spellEnd"/>
      <w:r>
        <w:t xml:space="preserve"> </w:t>
      </w:r>
      <w:proofErr w:type="spellStart"/>
      <w:r>
        <w:lastRenderedPageBreak/>
        <w:t>inclusive</w:t>
      </w:r>
      <w:proofErr w:type="spellEnd"/>
      <w:r>
        <w:t xml:space="preserve"> εκπαιδευτικού οργανισμού από την προσχολική αγωγή έως (δυνητικά) το Πανεπιστήμιο, έχει ανοίξει την όρεξη μεγάλων παικτών του επιχειρηματικού κόσμου.</w:t>
      </w:r>
    </w:p>
    <w:p w:rsidR="000619BA" w:rsidRDefault="000619BA" w:rsidP="000619BA">
      <w:pPr>
        <w:jc w:val="both"/>
      </w:pPr>
      <w:r>
        <w:t xml:space="preserve">Στον αντίποδα, η δημόσια εκπαίδευση ψυχορραγεί. Η κατάσταση με τη σχολική στέγη είναι τραγική και </w:t>
      </w:r>
      <w:r w:rsidR="00805267">
        <w:t>ήδη επιδεινώνεται</w:t>
      </w:r>
      <w:r>
        <w:t xml:space="preserve"> με το κόψιμο της χρηματοδότησης των σχολικών επιτροπών, οι συμπτύξεις τμημάτων θα δημιουργήσουν συνθήκες </w:t>
      </w:r>
      <w:proofErr w:type="spellStart"/>
      <w:r>
        <w:t>σαρδελοποίησης</w:t>
      </w:r>
      <w:proofErr w:type="spellEnd"/>
      <w:r>
        <w:t xml:space="preserve"> στις τάξεις, ενώ υπάρχουν πολλά οργανικά κενά. Τα δημόσια πανεπιστήμια υποφέρουν από την χρόνια </w:t>
      </w:r>
      <w:proofErr w:type="spellStart"/>
      <w:r>
        <w:t>υποχρηματοδότηση</w:t>
      </w:r>
      <w:proofErr w:type="spellEnd"/>
      <w:r>
        <w:t>. Έτσι, δημιουργούνται δύο κόσμοι, εντελώς αντίθετοι.</w:t>
      </w:r>
    </w:p>
    <w:p w:rsidR="000619BA" w:rsidRPr="000619BA" w:rsidRDefault="000619BA" w:rsidP="000619BA">
      <w:pPr>
        <w:jc w:val="both"/>
      </w:pPr>
      <w:r>
        <w:t xml:space="preserve">Προτείνουμε την δημιουργία ενός </w:t>
      </w:r>
      <w:r w:rsidR="00805267">
        <w:t xml:space="preserve">διαρκούς </w:t>
      </w:r>
      <w:proofErr w:type="spellStart"/>
      <w:r>
        <w:t>πανεκπαιδευτικού</w:t>
      </w:r>
      <w:proofErr w:type="spellEnd"/>
      <w:r>
        <w:t xml:space="preserve"> μετώπου με τη συμμετοχή εκπαιδευτικών συλλογικοτήτων, γονέων, φοιτητών και μαθητών, απέναντι στο τέρας της εμπορευματοποίησης της Παιδείας. Ο κίνδυνος για τις νέες γενιές είναι τεράστιος. Έχουμε χρέος να δώσουμε τη μάχη με κάθε τρόπο για να αποφευχθεί η πλήρης εκποίηση του δημόσιου, κοινωνικού αγαθού της εκπαίδευσης.</w:t>
      </w:r>
    </w:p>
    <w:sectPr w:rsidR="000619BA" w:rsidRPr="000619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2047E"/>
    <w:multiLevelType w:val="hybridMultilevel"/>
    <w:tmpl w:val="0912333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BA"/>
    <w:rsid w:val="00030248"/>
    <w:rsid w:val="000619BA"/>
    <w:rsid w:val="001D2E35"/>
    <w:rsid w:val="00805267"/>
    <w:rsid w:val="0087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47A81-F964-4C83-A5A8-DC344FA9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2024-11-26T18:33:00Z</dcterms:created>
  <dcterms:modified xsi:type="dcterms:W3CDTF">2024-11-26T18:33:00Z</dcterms:modified>
</cp:coreProperties>
</file>