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1B4BF" w14:textId="77777777" w:rsidR="006A785F" w:rsidRPr="00C2750E" w:rsidRDefault="006A785F">
      <w:pPr>
        <w:rPr>
          <w:rFonts w:ascii="Arial" w:hAnsi="Arial" w:cs="Arial"/>
        </w:rPr>
      </w:pPr>
    </w:p>
    <w:p w14:paraId="0D3866AC" w14:textId="77777777" w:rsidR="009D1A4D" w:rsidRPr="00C2750E" w:rsidRDefault="009D1A4D">
      <w:pPr>
        <w:rPr>
          <w:rFonts w:ascii="Arial" w:hAnsi="Arial" w:cs="Arial"/>
        </w:rPr>
      </w:pPr>
    </w:p>
    <w:p w14:paraId="4A92B2BD" w14:textId="77777777" w:rsidR="009D1A4D" w:rsidRPr="00C2750E" w:rsidRDefault="009D1A4D">
      <w:pPr>
        <w:rPr>
          <w:rFonts w:ascii="Arial" w:hAnsi="Arial" w:cs="Arial"/>
        </w:rPr>
      </w:pPr>
    </w:p>
    <w:p w14:paraId="16C4B044" w14:textId="231558FA" w:rsidR="00B7643D" w:rsidRPr="00C2750E" w:rsidRDefault="006F5B10" w:rsidP="009B18D0">
      <w:pPr>
        <w:jc w:val="center"/>
        <w:rPr>
          <w:rFonts w:ascii="Arial" w:hAnsi="Arial" w:cs="Arial"/>
          <w:b/>
          <w:bCs/>
          <w:sz w:val="28"/>
          <w:szCs w:val="28"/>
        </w:rPr>
      </w:pPr>
      <w:bookmarkStart w:id="0" w:name="_Hlk192055829"/>
      <w:r w:rsidRPr="00C2750E">
        <w:rPr>
          <w:rFonts w:ascii="Arial" w:hAnsi="Arial" w:cs="Arial"/>
          <w:b/>
          <w:bCs/>
          <w:sz w:val="28"/>
          <w:szCs w:val="28"/>
        </w:rPr>
        <w:t>Δελτίο Τύπου</w:t>
      </w:r>
    </w:p>
    <w:p w14:paraId="7107F132" w14:textId="33F3BF67" w:rsidR="00C5468E" w:rsidRPr="00C9670E" w:rsidRDefault="000C672F" w:rsidP="00C5468E">
      <w:pPr>
        <w:jc w:val="right"/>
        <w:rPr>
          <w:rFonts w:ascii="Arial" w:hAnsi="Arial" w:cs="Arial"/>
        </w:rPr>
      </w:pPr>
      <w:r>
        <w:rPr>
          <w:rFonts w:ascii="Arial" w:hAnsi="Arial" w:cs="Arial"/>
        </w:rPr>
        <w:t>10</w:t>
      </w:r>
      <w:r w:rsidR="00C5468E" w:rsidRPr="00C2750E">
        <w:rPr>
          <w:rFonts w:ascii="Arial" w:hAnsi="Arial" w:cs="Arial"/>
        </w:rPr>
        <w:t xml:space="preserve"> </w:t>
      </w:r>
      <w:r w:rsidR="0043558D" w:rsidRPr="00C2750E">
        <w:rPr>
          <w:rFonts w:ascii="Arial" w:hAnsi="Arial" w:cs="Arial"/>
        </w:rPr>
        <w:t>Σεπτεμβρίου</w:t>
      </w:r>
      <w:r w:rsidR="00C5468E" w:rsidRPr="00C2750E">
        <w:rPr>
          <w:rFonts w:ascii="Arial" w:hAnsi="Arial" w:cs="Arial"/>
        </w:rPr>
        <w:t xml:space="preserve"> 202</w:t>
      </w:r>
      <w:r w:rsidR="0043558D" w:rsidRPr="00C2750E">
        <w:rPr>
          <w:rFonts w:ascii="Arial" w:hAnsi="Arial" w:cs="Arial"/>
        </w:rPr>
        <w:t>6</w:t>
      </w:r>
    </w:p>
    <w:p w14:paraId="495B70B9" w14:textId="77777777" w:rsidR="00C2750E" w:rsidRPr="00C9670E" w:rsidRDefault="00C2750E" w:rsidP="00C5468E">
      <w:pPr>
        <w:jc w:val="right"/>
        <w:rPr>
          <w:rFonts w:ascii="Arial" w:hAnsi="Arial" w:cs="Arial"/>
        </w:rPr>
      </w:pPr>
    </w:p>
    <w:p w14:paraId="04D39A92" w14:textId="16DC9AA3" w:rsidR="00D968E6" w:rsidRPr="00B11200" w:rsidRDefault="0043558D" w:rsidP="00D968E6">
      <w:pPr>
        <w:pStyle w:val="Heading1"/>
        <w:spacing w:before="120" w:after="120" w:line="240" w:lineRule="auto"/>
        <w:jc w:val="center"/>
        <w:rPr>
          <w:rFonts w:ascii="Arial" w:hAnsi="Arial" w:cs="Arial"/>
          <w:b/>
          <w:bCs/>
          <w:color w:val="002D83"/>
        </w:rPr>
      </w:pPr>
      <w:r w:rsidRPr="00B11200">
        <w:rPr>
          <w:rFonts w:ascii="Arial" w:hAnsi="Arial" w:cs="Arial"/>
          <w:b/>
          <w:bCs/>
          <w:color w:val="002D83"/>
        </w:rPr>
        <w:t>Το επάγγελμα του εκπαιδευτικού στη</w:t>
      </w:r>
      <w:r w:rsidR="00B11200" w:rsidRPr="00B11200">
        <w:rPr>
          <w:rFonts w:ascii="Arial" w:hAnsi="Arial" w:cs="Arial"/>
          <w:b/>
          <w:bCs/>
          <w:color w:val="002D83"/>
        </w:rPr>
        <w:t xml:space="preserve"> σύγχρονη</w:t>
      </w:r>
      <w:r w:rsidRPr="00B11200">
        <w:rPr>
          <w:rFonts w:ascii="Arial" w:hAnsi="Arial" w:cs="Arial"/>
          <w:b/>
          <w:bCs/>
          <w:color w:val="002D83"/>
        </w:rPr>
        <w:t xml:space="preserve"> Ελλάδα:</w:t>
      </w:r>
    </w:p>
    <w:p w14:paraId="3D5BA8BD" w14:textId="5267FB11" w:rsidR="00B7643D" w:rsidRPr="00C2750E" w:rsidRDefault="0082472C" w:rsidP="00D968E6">
      <w:pPr>
        <w:pStyle w:val="Heading1"/>
        <w:spacing w:before="120" w:after="120" w:line="240" w:lineRule="auto"/>
        <w:jc w:val="center"/>
        <w:rPr>
          <w:rFonts w:ascii="Arial" w:hAnsi="Arial" w:cs="Arial"/>
          <w:color w:val="002D83"/>
          <w:sz w:val="34"/>
          <w:szCs w:val="34"/>
        </w:rPr>
      </w:pPr>
      <w:r w:rsidRPr="0082472C">
        <w:rPr>
          <w:rFonts w:ascii="Arial" w:hAnsi="Arial" w:cs="Arial"/>
          <w:color w:val="002D83"/>
          <w:sz w:val="34"/>
          <w:szCs w:val="34"/>
        </w:rPr>
        <w:t>κρίση, προκλήσεις, προοπτικές</w:t>
      </w:r>
    </w:p>
    <w:p w14:paraId="1450B9A8" w14:textId="77777777" w:rsidR="006436E2" w:rsidRPr="00C2750E" w:rsidRDefault="006436E2" w:rsidP="00FB2310">
      <w:pPr>
        <w:ind w:firstLine="720"/>
        <w:jc w:val="both"/>
        <w:rPr>
          <w:rFonts w:ascii="Arial" w:hAnsi="Arial" w:cs="Arial"/>
        </w:rPr>
      </w:pPr>
    </w:p>
    <w:p w14:paraId="4F65A6A2" w14:textId="267A302F" w:rsidR="0043558D" w:rsidRPr="00E678A5" w:rsidRDefault="00EC5721" w:rsidP="00C37909">
      <w:pPr>
        <w:ind w:firstLine="720"/>
        <w:jc w:val="both"/>
        <w:rPr>
          <w:rFonts w:ascii="Arial" w:hAnsi="Arial" w:cs="Arial"/>
        </w:rPr>
      </w:pPr>
      <w:r w:rsidRPr="00E678A5">
        <w:rPr>
          <w:rFonts w:ascii="Arial" w:hAnsi="Arial" w:cs="Arial"/>
        </w:rPr>
        <w:t>Νέα ανάλυση του ΚΑΝΕΠ/ΓΣΕΕ αναδεικνύει κρίσιμες μεταβολές στο επάγγελμα του εκπαιδευτικού: αυξανόμενη και παγιωμένη πλέον εξάρτηση από αναπληρωτές, έντονη γήρανση του προσωπικού στη δευτεροβάθμια εκπαίδευση, χαμηλές αποδοχές, υψηλό επίπεδο προσόντων και δεξιοτήτων, επιβάρυνση των συνθηκών εργασίας και ενδείξεις υποχώρησης της ελκυστικότητας βασικών πανεπιστημιακών τμημάτων που τροφοδοτούν το επάγγελμα.</w:t>
      </w:r>
    </w:p>
    <w:p w14:paraId="1299CD6E" w14:textId="59B25C21" w:rsidR="0043558D" w:rsidRPr="00E678A5" w:rsidRDefault="0051127E" w:rsidP="00C37909">
      <w:pPr>
        <w:ind w:firstLine="720"/>
        <w:jc w:val="both"/>
        <w:rPr>
          <w:rFonts w:ascii="Arial" w:hAnsi="Arial" w:cs="Arial"/>
        </w:rPr>
      </w:pPr>
      <w:r w:rsidRPr="0051127E">
        <w:rPr>
          <w:rFonts w:ascii="Arial" w:hAnsi="Arial" w:cs="Arial"/>
        </w:rPr>
        <w:t>Στο πλαίσιο της εκδήλωσης του ΚΑΝΕΠ/ΓΣΕΕ και της ΟΙΕΛΕ στη Θεσσαλονίκη, στις 9 Σεπτεμβρίου 2026, παρουσιάστηκε η μελέτη «Το επάγγελμα του εκπαιδευτικού στη σύγχρονη Ελλάδα: κρίση, προκλήσεις, προοπτικές». Μετά την παρουσίαση ακολούθησε στρογγυλό τραπέζι με τη συμμετοχή ακαδημαϊκών από τα πεδία της εκπαιδευτικής πολιτικής και της κοινωνιολογίας της εκπαίδευσης.</w:t>
      </w:r>
      <w:r w:rsidR="006036AF" w:rsidRPr="00E678A5">
        <w:rPr>
          <w:rFonts w:ascii="Arial" w:hAnsi="Arial" w:cs="Arial"/>
        </w:rPr>
        <w:t xml:space="preserve"> </w:t>
      </w:r>
      <w:r w:rsidR="00CB7B22" w:rsidRPr="00E678A5">
        <w:rPr>
          <w:rFonts w:ascii="Arial" w:hAnsi="Arial" w:cs="Arial"/>
        </w:rPr>
        <w:t>Η ανάλυση συνδυάζει στοιχεία του ΚΑΝΕΠ/ΓΣΕΕ για τη στελέχωση, τη σύνθεση και τις αποδοχές του διδακτικού προσωπικού και για την ελκυστικότητα των πανεπιστημιακών τμημάτων που συνδέονται με το επάγγελμα, με πρόσφατα κλαδικά ευρήματα του ΙΝΕ/ΓΣΕΕ για τις δεξιότητες, την επαγγελματική ανάπτυξη, τον χρόνο και τις συνθήκες εργασίας, καθώς και με ευρήματα έρευνας της ΔΟΕ για την εργασιακή εξουθένωση και το εργασιακό περιβάλλον των εκπαιδευτικών της πρωτοβάθμιας εκπαίδευσης.</w:t>
      </w:r>
    </w:p>
    <w:p w14:paraId="0B8369ED" w14:textId="6CD73747" w:rsidR="006436E2" w:rsidRPr="00E678A5" w:rsidRDefault="0043558D" w:rsidP="00C37909">
      <w:pPr>
        <w:ind w:firstLine="720"/>
        <w:jc w:val="both"/>
        <w:rPr>
          <w:rFonts w:ascii="Arial" w:hAnsi="Arial" w:cs="Arial"/>
        </w:rPr>
      </w:pPr>
      <w:r w:rsidRPr="00E678A5">
        <w:rPr>
          <w:rFonts w:ascii="Arial" w:hAnsi="Arial" w:cs="Arial"/>
        </w:rPr>
        <w:t xml:space="preserve">Κεντρικό ερώτημα της μελέτης είναι </w:t>
      </w:r>
      <w:r w:rsidRPr="00E678A5">
        <w:rPr>
          <w:rFonts w:ascii="Arial" w:hAnsi="Arial" w:cs="Arial"/>
          <w:b/>
          <w:bCs/>
        </w:rPr>
        <w:t>με ποιους όρους το ελληνικό εκπαιδευτικό σύστημα μπορεί να προσελκύει, να αξιοποιεί και να διατηρεί εκπαιδευτικούς υψηλών προσόντων</w:t>
      </w:r>
      <w:r w:rsidRPr="00E678A5">
        <w:rPr>
          <w:rFonts w:ascii="Arial" w:hAnsi="Arial" w:cs="Arial"/>
        </w:rPr>
        <w:t>.</w:t>
      </w:r>
      <w:r w:rsidR="00A32388" w:rsidRPr="00E678A5">
        <w:rPr>
          <w:rFonts w:ascii="Arial" w:hAnsi="Arial" w:cs="Arial"/>
        </w:rPr>
        <w:t xml:space="preserve"> </w:t>
      </w:r>
      <w:r w:rsidR="00665B71" w:rsidRPr="00E678A5">
        <w:rPr>
          <w:rFonts w:ascii="Arial" w:hAnsi="Arial" w:cs="Arial"/>
        </w:rPr>
        <w:t xml:space="preserve">Η συνολική εικόνα που προκύπτει είναι σύνθετη. Παρά την αύξηση του συνολικού διδακτικού προσωπικού την τελευταία δεκαετία, η στελέχωση βασίζεται όλο και περισσότερο στους </w:t>
      </w:r>
      <w:r w:rsidR="00665B71" w:rsidRPr="00E678A5">
        <w:rPr>
          <w:rFonts w:ascii="Arial" w:hAnsi="Arial" w:cs="Arial"/>
          <w:b/>
          <w:bCs/>
        </w:rPr>
        <w:t>αναπληρωτές</w:t>
      </w:r>
      <w:r w:rsidR="00665B71" w:rsidRPr="00E678A5">
        <w:rPr>
          <w:rFonts w:ascii="Arial" w:hAnsi="Arial" w:cs="Arial"/>
        </w:rPr>
        <w:t xml:space="preserve">, ενώ το </w:t>
      </w:r>
      <w:r w:rsidR="00665B71" w:rsidRPr="00E678A5">
        <w:rPr>
          <w:rFonts w:ascii="Arial" w:hAnsi="Arial" w:cs="Arial"/>
          <w:b/>
          <w:bCs/>
        </w:rPr>
        <w:t>μόνιμο προσωπικό μειώνεται</w:t>
      </w:r>
      <w:r w:rsidR="00665B71" w:rsidRPr="00E678A5">
        <w:rPr>
          <w:rFonts w:ascii="Arial" w:hAnsi="Arial" w:cs="Arial"/>
        </w:rPr>
        <w:t xml:space="preserve"> σχεδόν σε όλες τις βαθμίδες. </w:t>
      </w:r>
      <w:bookmarkStart w:id="1" w:name="_GoBack"/>
      <w:r w:rsidR="00665B71" w:rsidRPr="00E678A5">
        <w:rPr>
          <w:rFonts w:ascii="Arial" w:hAnsi="Arial" w:cs="Arial"/>
        </w:rPr>
        <w:t xml:space="preserve">Ταυτόχρονα, η δευτεροβάθμια εκπαίδευση εμφανίζει έντονο </w:t>
      </w:r>
      <w:r w:rsidR="00665B71" w:rsidRPr="00E678A5">
        <w:rPr>
          <w:rFonts w:ascii="Arial" w:hAnsi="Arial" w:cs="Arial"/>
          <w:b/>
          <w:bCs/>
        </w:rPr>
        <w:t>πρόβλημα ηλικιακής ανανέωσης</w:t>
      </w:r>
      <w:r w:rsidR="00665B71" w:rsidRPr="00E678A5">
        <w:rPr>
          <w:rFonts w:ascii="Arial" w:hAnsi="Arial" w:cs="Arial"/>
        </w:rPr>
        <w:t xml:space="preserve"> </w:t>
      </w:r>
      <w:bookmarkEnd w:id="1"/>
      <w:r w:rsidR="00665B71" w:rsidRPr="00E678A5">
        <w:rPr>
          <w:rFonts w:ascii="Arial" w:hAnsi="Arial" w:cs="Arial"/>
        </w:rPr>
        <w:t xml:space="preserve">και οι </w:t>
      </w:r>
      <w:r w:rsidR="00665B71" w:rsidRPr="00E678A5">
        <w:rPr>
          <w:rFonts w:ascii="Arial" w:hAnsi="Arial" w:cs="Arial"/>
          <w:b/>
          <w:bCs/>
        </w:rPr>
        <w:t>αποδοχές των Ελλήνων εκπαιδευτικών</w:t>
      </w:r>
      <w:r w:rsidR="00665B71" w:rsidRPr="00E678A5">
        <w:rPr>
          <w:rFonts w:ascii="Arial" w:hAnsi="Arial" w:cs="Arial"/>
        </w:rPr>
        <w:t xml:space="preserve"> παραμένουν σε </w:t>
      </w:r>
      <w:r w:rsidR="00665B71" w:rsidRPr="00E678A5">
        <w:rPr>
          <w:rFonts w:ascii="Arial" w:hAnsi="Arial" w:cs="Arial"/>
          <w:b/>
          <w:bCs/>
        </w:rPr>
        <w:t>ιδιαίτερα χαμηλά επίπεδα</w:t>
      </w:r>
      <w:r w:rsidR="00665B71" w:rsidRPr="00E678A5">
        <w:rPr>
          <w:rFonts w:ascii="Arial" w:hAnsi="Arial" w:cs="Arial"/>
        </w:rPr>
        <w:t xml:space="preserve"> σε σύγκριση με την ΕΕ και τον ΟΟΣΑ. Από την άλλη πλευρά, καταγράφεται </w:t>
      </w:r>
      <w:r w:rsidR="00665B71" w:rsidRPr="00E678A5">
        <w:rPr>
          <w:rFonts w:ascii="Arial" w:hAnsi="Arial" w:cs="Arial"/>
          <w:b/>
          <w:bCs/>
        </w:rPr>
        <w:t>υψηλό επίπεδο προσόντων</w:t>
      </w:r>
      <w:r w:rsidR="00665B71" w:rsidRPr="00E678A5">
        <w:rPr>
          <w:rFonts w:ascii="Arial" w:hAnsi="Arial" w:cs="Arial"/>
        </w:rPr>
        <w:t xml:space="preserve"> και </w:t>
      </w:r>
      <w:r w:rsidR="00665B71" w:rsidRPr="00E678A5">
        <w:rPr>
          <w:rFonts w:ascii="Arial" w:hAnsi="Arial" w:cs="Arial"/>
          <w:b/>
          <w:bCs/>
        </w:rPr>
        <w:t>ισχυρή αντιστοίχιση δεξιοτήτων και εργασίας</w:t>
      </w:r>
      <w:r w:rsidR="00665B71" w:rsidRPr="00E678A5">
        <w:rPr>
          <w:rFonts w:ascii="Arial" w:hAnsi="Arial" w:cs="Arial"/>
        </w:rPr>
        <w:t xml:space="preserve">. Η εικόνα αυτή συνυπάρχει, όμως, με </w:t>
      </w:r>
      <w:r w:rsidR="00665B71" w:rsidRPr="00E678A5">
        <w:rPr>
          <w:rFonts w:ascii="Arial" w:hAnsi="Arial" w:cs="Arial"/>
          <w:b/>
          <w:bCs/>
        </w:rPr>
        <w:t>σημαντικές πιέσεις στις συνθήκες και την ποιότητα της εργασίας</w:t>
      </w:r>
      <w:r w:rsidR="00665B71" w:rsidRPr="00E678A5">
        <w:rPr>
          <w:rFonts w:ascii="Arial" w:hAnsi="Arial" w:cs="Arial"/>
        </w:rPr>
        <w:t xml:space="preserve"> και με </w:t>
      </w:r>
      <w:r w:rsidR="00665B71" w:rsidRPr="00E678A5">
        <w:rPr>
          <w:rFonts w:ascii="Arial" w:hAnsi="Arial" w:cs="Arial"/>
          <w:b/>
          <w:bCs/>
        </w:rPr>
        <w:t>ενδείξεις υποχώρησης της ελκυστικότητας των σπουδών</w:t>
      </w:r>
      <w:r w:rsidR="00665B71" w:rsidRPr="00E678A5">
        <w:rPr>
          <w:rFonts w:ascii="Arial" w:hAnsi="Arial" w:cs="Arial"/>
        </w:rPr>
        <w:t xml:space="preserve"> που τροφοδοτούν βασικούς κλάδους του επαγγέλματος.</w:t>
      </w:r>
    </w:p>
    <w:p w14:paraId="5C4BD201" w14:textId="77777777" w:rsidR="006436E2" w:rsidRPr="00C2750E" w:rsidRDefault="006436E2" w:rsidP="006436E2">
      <w:pPr>
        <w:jc w:val="both"/>
        <w:rPr>
          <w:rFonts w:ascii="Arial" w:hAnsi="Arial" w:cs="Arial"/>
        </w:rPr>
      </w:pPr>
    </w:p>
    <w:p w14:paraId="377137B9" w14:textId="129EB01E" w:rsidR="00B7643D" w:rsidRPr="00C2750E" w:rsidRDefault="0043558D" w:rsidP="0043558D">
      <w:pPr>
        <w:pStyle w:val="Heading2"/>
        <w:rPr>
          <w:rFonts w:ascii="Arial" w:hAnsi="Arial" w:cs="Arial"/>
        </w:rPr>
      </w:pPr>
      <w:r w:rsidRPr="00C2750E">
        <w:rPr>
          <w:rFonts w:ascii="Arial" w:hAnsi="Arial" w:cs="Arial"/>
        </w:rPr>
        <w:lastRenderedPageBreak/>
        <w:t>1</w:t>
      </w:r>
      <w:r w:rsidR="00B7643D" w:rsidRPr="00C2750E">
        <w:rPr>
          <w:rFonts w:ascii="Arial" w:hAnsi="Arial" w:cs="Arial"/>
        </w:rPr>
        <w:t xml:space="preserve">. </w:t>
      </w:r>
      <w:r w:rsidRPr="00C2750E">
        <w:rPr>
          <w:rFonts w:ascii="Arial" w:hAnsi="Arial" w:cs="Arial"/>
        </w:rPr>
        <w:t xml:space="preserve">Στελέχωση: </w:t>
      </w:r>
      <w:r w:rsidR="003E1DDD">
        <w:rPr>
          <w:rFonts w:ascii="Arial" w:hAnsi="Arial" w:cs="Arial"/>
        </w:rPr>
        <w:t>η προσωρινή απασχόληση αποκτά μόνιμα χαρακτηριστικά</w:t>
      </w:r>
    </w:p>
    <w:p w14:paraId="0989E446" w14:textId="2D081034" w:rsidR="0099218F" w:rsidRDefault="00F90593" w:rsidP="003E1DDD">
      <w:pPr>
        <w:pStyle w:val="ListParagraph"/>
        <w:numPr>
          <w:ilvl w:val="0"/>
          <w:numId w:val="1"/>
        </w:numPr>
        <w:jc w:val="both"/>
        <w:rPr>
          <w:rFonts w:ascii="Arial" w:hAnsi="Arial" w:cs="Arial"/>
          <w:bCs/>
        </w:rPr>
      </w:pPr>
      <w:r w:rsidRPr="00C2750E">
        <w:rPr>
          <w:rFonts w:ascii="Arial" w:hAnsi="Arial" w:cs="Arial"/>
          <w:bCs/>
        </w:rPr>
        <w:t>Το σχολικό έτος 2023</w:t>
      </w:r>
      <w:r w:rsidR="000C672F">
        <w:rPr>
          <w:rFonts w:ascii="Arial" w:hAnsi="Arial" w:cs="Arial"/>
          <w:bCs/>
        </w:rPr>
        <w:t>-</w:t>
      </w:r>
      <w:r w:rsidRPr="00C2750E">
        <w:rPr>
          <w:rFonts w:ascii="Arial" w:hAnsi="Arial" w:cs="Arial"/>
          <w:bCs/>
        </w:rPr>
        <w:t xml:space="preserve">2024 καταγράφονται συνολικά </w:t>
      </w:r>
      <w:r w:rsidRPr="00C2750E">
        <w:rPr>
          <w:rFonts w:ascii="Arial" w:hAnsi="Arial" w:cs="Arial"/>
          <w:b/>
        </w:rPr>
        <w:t>185.668 εκπαιδευτικοί</w:t>
      </w:r>
      <w:r w:rsidRPr="00C2750E">
        <w:rPr>
          <w:rFonts w:ascii="Arial" w:hAnsi="Arial" w:cs="Arial"/>
          <w:bCs/>
        </w:rPr>
        <w:t xml:space="preserve"> στην προσχολική, πρωτοβάθμια και δευτεροβάθμια εκπαίδευση. Η εξέλιξη του διδακτικού προσωπικού την τελευταία δεκαετία δεν είναι ομοιόμορφη ανά βαθμίδα. Μεταξύ 2015 και 2024 η μεγαλύτερη </w:t>
      </w:r>
      <w:r w:rsidRPr="00C2750E">
        <w:rPr>
          <w:rFonts w:ascii="Arial" w:hAnsi="Arial" w:cs="Arial"/>
          <w:b/>
        </w:rPr>
        <w:t>αύξηση</w:t>
      </w:r>
      <w:r w:rsidRPr="00C2750E">
        <w:rPr>
          <w:rFonts w:ascii="Arial" w:hAnsi="Arial" w:cs="Arial"/>
          <w:bCs/>
        </w:rPr>
        <w:t xml:space="preserve"> καταγράφεται στην </w:t>
      </w:r>
      <w:r w:rsidRPr="00C2750E">
        <w:rPr>
          <w:rFonts w:ascii="Arial" w:hAnsi="Arial" w:cs="Arial"/>
          <w:b/>
        </w:rPr>
        <w:t>ειδική αγωγή</w:t>
      </w:r>
      <w:r w:rsidRPr="00C2750E">
        <w:rPr>
          <w:rFonts w:ascii="Arial" w:hAnsi="Arial" w:cs="Arial"/>
          <w:bCs/>
        </w:rPr>
        <w:t xml:space="preserve"> (</w:t>
      </w:r>
      <w:r w:rsidRPr="00C2750E">
        <w:rPr>
          <w:rFonts w:ascii="Arial" w:hAnsi="Arial" w:cs="Arial"/>
          <w:b/>
        </w:rPr>
        <w:t>+65%</w:t>
      </w:r>
      <w:r w:rsidRPr="00C2750E">
        <w:rPr>
          <w:rFonts w:ascii="Arial" w:hAnsi="Arial" w:cs="Arial"/>
          <w:bCs/>
        </w:rPr>
        <w:t xml:space="preserve">) και στην </w:t>
      </w:r>
      <w:r w:rsidRPr="00C2750E">
        <w:rPr>
          <w:rFonts w:ascii="Arial" w:hAnsi="Arial" w:cs="Arial"/>
          <w:b/>
        </w:rPr>
        <w:t>προσχολική εκπαίδευση</w:t>
      </w:r>
      <w:r w:rsidRPr="00C2750E">
        <w:rPr>
          <w:rFonts w:ascii="Arial" w:hAnsi="Arial" w:cs="Arial"/>
          <w:bCs/>
        </w:rPr>
        <w:t xml:space="preserve"> (</w:t>
      </w:r>
      <w:r w:rsidRPr="00C2750E">
        <w:rPr>
          <w:rFonts w:ascii="Arial" w:hAnsi="Arial" w:cs="Arial"/>
          <w:b/>
        </w:rPr>
        <w:t>+49,4%</w:t>
      </w:r>
      <w:r w:rsidRPr="00C2750E">
        <w:rPr>
          <w:rFonts w:ascii="Arial" w:hAnsi="Arial" w:cs="Arial"/>
          <w:bCs/>
        </w:rPr>
        <w:t xml:space="preserve">), ενώ το προσωπικό αυξάνεται κατά </w:t>
      </w:r>
      <w:r w:rsidRPr="00C2750E">
        <w:rPr>
          <w:rFonts w:ascii="Arial" w:hAnsi="Arial" w:cs="Arial"/>
          <w:b/>
        </w:rPr>
        <w:t>18,5%</w:t>
      </w:r>
      <w:r w:rsidRPr="00C2750E">
        <w:rPr>
          <w:rFonts w:ascii="Arial" w:hAnsi="Arial" w:cs="Arial"/>
          <w:bCs/>
        </w:rPr>
        <w:t xml:space="preserve"> στα </w:t>
      </w:r>
      <w:r w:rsidRPr="00C2750E">
        <w:rPr>
          <w:rFonts w:ascii="Arial" w:hAnsi="Arial" w:cs="Arial"/>
          <w:b/>
        </w:rPr>
        <w:t>δημοτικά</w:t>
      </w:r>
      <w:r w:rsidRPr="00C2750E">
        <w:rPr>
          <w:rFonts w:ascii="Arial" w:hAnsi="Arial" w:cs="Arial"/>
          <w:bCs/>
        </w:rPr>
        <w:t xml:space="preserve"> και κατά </w:t>
      </w:r>
      <w:r w:rsidRPr="00C2750E">
        <w:rPr>
          <w:rFonts w:ascii="Arial" w:hAnsi="Arial" w:cs="Arial"/>
          <w:b/>
        </w:rPr>
        <w:t>10,1%</w:t>
      </w:r>
      <w:r w:rsidRPr="00C2750E">
        <w:rPr>
          <w:rFonts w:ascii="Arial" w:hAnsi="Arial" w:cs="Arial"/>
          <w:bCs/>
        </w:rPr>
        <w:t xml:space="preserve"> στα </w:t>
      </w:r>
      <w:r w:rsidRPr="00C2750E">
        <w:rPr>
          <w:rFonts w:ascii="Arial" w:hAnsi="Arial" w:cs="Arial"/>
          <w:b/>
        </w:rPr>
        <w:t>γυμνάσια</w:t>
      </w:r>
      <w:r w:rsidRPr="00C2750E">
        <w:rPr>
          <w:rFonts w:ascii="Arial" w:hAnsi="Arial" w:cs="Arial"/>
          <w:bCs/>
        </w:rPr>
        <w:t xml:space="preserve">. Μικρότερη είναι η αύξηση στην </w:t>
      </w:r>
      <w:r w:rsidRPr="00C2750E">
        <w:rPr>
          <w:rFonts w:ascii="Arial" w:hAnsi="Arial" w:cs="Arial"/>
          <w:b/>
        </w:rPr>
        <w:t>επαγγελματική εκπαίδευση</w:t>
      </w:r>
      <w:r w:rsidRPr="00C2750E">
        <w:rPr>
          <w:rFonts w:ascii="Arial" w:hAnsi="Arial" w:cs="Arial"/>
          <w:bCs/>
        </w:rPr>
        <w:t xml:space="preserve"> (</w:t>
      </w:r>
      <w:r w:rsidRPr="00C2750E">
        <w:rPr>
          <w:rFonts w:ascii="Arial" w:hAnsi="Arial" w:cs="Arial"/>
          <w:b/>
        </w:rPr>
        <w:t>+5,9%</w:t>
      </w:r>
      <w:r w:rsidRPr="00C2750E">
        <w:rPr>
          <w:rFonts w:ascii="Arial" w:hAnsi="Arial" w:cs="Arial"/>
          <w:bCs/>
        </w:rPr>
        <w:t xml:space="preserve">), ενώ στα </w:t>
      </w:r>
      <w:r w:rsidRPr="00C2750E">
        <w:rPr>
          <w:rFonts w:ascii="Arial" w:hAnsi="Arial" w:cs="Arial"/>
          <w:b/>
        </w:rPr>
        <w:t>γενικά λύκεια</w:t>
      </w:r>
      <w:r w:rsidRPr="00C2750E">
        <w:rPr>
          <w:rFonts w:ascii="Arial" w:hAnsi="Arial" w:cs="Arial"/>
          <w:bCs/>
        </w:rPr>
        <w:t xml:space="preserve">, αντίθετα, παραμένει ουσιαστικά </w:t>
      </w:r>
      <w:r w:rsidRPr="00C2750E">
        <w:rPr>
          <w:rFonts w:ascii="Arial" w:hAnsi="Arial" w:cs="Arial"/>
          <w:b/>
        </w:rPr>
        <w:t>σταθερό</w:t>
      </w:r>
      <w:r w:rsidRPr="00C2750E">
        <w:rPr>
          <w:rFonts w:ascii="Arial" w:hAnsi="Arial" w:cs="Arial"/>
          <w:bCs/>
        </w:rPr>
        <w:t xml:space="preserve"> (</w:t>
      </w:r>
      <w:r w:rsidRPr="00C2750E">
        <w:rPr>
          <w:rFonts w:ascii="Arial" w:hAnsi="Arial" w:cs="Arial"/>
          <w:b/>
        </w:rPr>
        <w:t>+1,8%</w:t>
      </w:r>
      <w:r w:rsidRPr="00C2750E">
        <w:rPr>
          <w:rFonts w:ascii="Arial" w:hAnsi="Arial" w:cs="Arial"/>
          <w:bCs/>
        </w:rPr>
        <w:t>).</w:t>
      </w:r>
    </w:p>
    <w:p w14:paraId="342F7730" w14:textId="77777777" w:rsidR="00A751C5" w:rsidRDefault="003E1DDD" w:rsidP="003A6B35">
      <w:pPr>
        <w:pStyle w:val="ListParagraph"/>
        <w:numPr>
          <w:ilvl w:val="0"/>
          <w:numId w:val="1"/>
        </w:numPr>
        <w:jc w:val="both"/>
        <w:rPr>
          <w:rFonts w:ascii="Arial" w:hAnsi="Arial" w:cs="Arial"/>
          <w:bCs/>
        </w:rPr>
      </w:pPr>
      <w:r w:rsidRPr="00A751C5">
        <w:rPr>
          <w:rFonts w:ascii="Arial" w:hAnsi="Arial" w:cs="Arial"/>
          <w:bCs/>
        </w:rPr>
        <w:t xml:space="preserve">Η αύξηση του συνολικού προσωπικού συνοδεύεται από σαφή μεταβολή της σύνθεσης της στελέχωσης. Οι </w:t>
      </w:r>
      <w:r w:rsidRPr="00A751C5">
        <w:rPr>
          <w:rFonts w:ascii="Arial" w:hAnsi="Arial" w:cs="Arial"/>
          <w:b/>
        </w:rPr>
        <w:t>αναπληρωτές</w:t>
      </w:r>
      <w:r w:rsidRPr="00A751C5">
        <w:rPr>
          <w:rFonts w:ascii="Arial" w:hAnsi="Arial" w:cs="Arial"/>
          <w:bCs/>
        </w:rPr>
        <w:t xml:space="preserve"> αντιστοιχούν πλέον στο </w:t>
      </w:r>
      <w:r w:rsidRPr="00A751C5">
        <w:rPr>
          <w:rFonts w:ascii="Arial" w:hAnsi="Arial" w:cs="Arial"/>
          <w:b/>
        </w:rPr>
        <w:t>33,1%</w:t>
      </w:r>
      <w:r w:rsidRPr="00A751C5">
        <w:rPr>
          <w:rFonts w:ascii="Arial" w:hAnsi="Arial" w:cs="Arial"/>
          <w:bCs/>
        </w:rPr>
        <w:t xml:space="preserve"> του διδακτικού προσωπικού στα </w:t>
      </w:r>
      <w:r w:rsidRPr="00A751C5">
        <w:rPr>
          <w:rFonts w:ascii="Arial" w:hAnsi="Arial" w:cs="Arial"/>
          <w:b/>
        </w:rPr>
        <w:t>νηπιαγωγεία</w:t>
      </w:r>
      <w:r w:rsidRPr="00A751C5">
        <w:rPr>
          <w:rFonts w:ascii="Arial" w:hAnsi="Arial" w:cs="Arial"/>
          <w:bCs/>
        </w:rPr>
        <w:t xml:space="preserve">, στο </w:t>
      </w:r>
      <w:r w:rsidRPr="00A751C5">
        <w:rPr>
          <w:rFonts w:ascii="Arial" w:hAnsi="Arial" w:cs="Arial"/>
          <w:b/>
        </w:rPr>
        <w:t>25,6%</w:t>
      </w:r>
      <w:r w:rsidRPr="00A751C5">
        <w:rPr>
          <w:rFonts w:ascii="Arial" w:hAnsi="Arial" w:cs="Arial"/>
          <w:bCs/>
        </w:rPr>
        <w:t xml:space="preserve"> στα </w:t>
      </w:r>
      <w:r w:rsidRPr="00A751C5">
        <w:rPr>
          <w:rFonts w:ascii="Arial" w:hAnsi="Arial" w:cs="Arial"/>
          <w:b/>
        </w:rPr>
        <w:t>δημοτικά</w:t>
      </w:r>
      <w:r w:rsidRPr="00A751C5">
        <w:rPr>
          <w:rFonts w:ascii="Arial" w:hAnsi="Arial" w:cs="Arial"/>
          <w:bCs/>
        </w:rPr>
        <w:t xml:space="preserve">, στο </w:t>
      </w:r>
      <w:r w:rsidRPr="00A751C5">
        <w:rPr>
          <w:rFonts w:ascii="Arial" w:hAnsi="Arial" w:cs="Arial"/>
          <w:b/>
        </w:rPr>
        <w:t>24,2%</w:t>
      </w:r>
      <w:r w:rsidRPr="00A751C5">
        <w:rPr>
          <w:rFonts w:ascii="Arial" w:hAnsi="Arial" w:cs="Arial"/>
          <w:bCs/>
        </w:rPr>
        <w:t xml:space="preserve"> στην </w:t>
      </w:r>
      <w:r w:rsidRPr="00A751C5">
        <w:rPr>
          <w:rFonts w:ascii="Arial" w:hAnsi="Arial" w:cs="Arial"/>
          <w:b/>
        </w:rPr>
        <w:t>επαγγελματική εκπαίδευση</w:t>
      </w:r>
      <w:r w:rsidRPr="00A751C5">
        <w:rPr>
          <w:rFonts w:ascii="Arial" w:hAnsi="Arial" w:cs="Arial"/>
          <w:bCs/>
        </w:rPr>
        <w:t xml:space="preserve">, στο </w:t>
      </w:r>
      <w:r w:rsidRPr="00A751C5">
        <w:rPr>
          <w:rFonts w:ascii="Arial" w:hAnsi="Arial" w:cs="Arial"/>
          <w:b/>
        </w:rPr>
        <w:t>21,2%</w:t>
      </w:r>
      <w:r w:rsidRPr="00A751C5">
        <w:rPr>
          <w:rFonts w:ascii="Arial" w:hAnsi="Arial" w:cs="Arial"/>
          <w:bCs/>
        </w:rPr>
        <w:t xml:space="preserve"> στα </w:t>
      </w:r>
      <w:r w:rsidRPr="00A751C5">
        <w:rPr>
          <w:rFonts w:ascii="Arial" w:hAnsi="Arial" w:cs="Arial"/>
          <w:b/>
        </w:rPr>
        <w:t>γυμνάσια</w:t>
      </w:r>
      <w:r w:rsidRPr="00A751C5">
        <w:rPr>
          <w:rFonts w:ascii="Arial" w:hAnsi="Arial" w:cs="Arial"/>
          <w:bCs/>
        </w:rPr>
        <w:t xml:space="preserve"> και στο </w:t>
      </w:r>
      <w:r w:rsidRPr="00A751C5">
        <w:rPr>
          <w:rFonts w:ascii="Arial" w:hAnsi="Arial" w:cs="Arial"/>
          <w:b/>
        </w:rPr>
        <w:t>14,3%</w:t>
      </w:r>
      <w:r w:rsidRPr="00A751C5">
        <w:rPr>
          <w:rFonts w:ascii="Arial" w:hAnsi="Arial" w:cs="Arial"/>
          <w:bCs/>
        </w:rPr>
        <w:t xml:space="preserve"> στα </w:t>
      </w:r>
      <w:r w:rsidRPr="00A751C5">
        <w:rPr>
          <w:rFonts w:ascii="Arial" w:hAnsi="Arial" w:cs="Arial"/>
          <w:b/>
        </w:rPr>
        <w:t>γενικά</w:t>
      </w:r>
      <w:r w:rsidRPr="00A751C5">
        <w:rPr>
          <w:rFonts w:ascii="Arial" w:hAnsi="Arial" w:cs="Arial"/>
          <w:bCs/>
        </w:rPr>
        <w:t xml:space="preserve"> </w:t>
      </w:r>
      <w:r w:rsidRPr="00A751C5">
        <w:rPr>
          <w:rFonts w:ascii="Arial" w:hAnsi="Arial" w:cs="Arial"/>
          <w:b/>
        </w:rPr>
        <w:t>λύκεια</w:t>
      </w:r>
      <w:r w:rsidRPr="00A751C5">
        <w:rPr>
          <w:rFonts w:ascii="Arial" w:hAnsi="Arial" w:cs="Arial"/>
          <w:bCs/>
        </w:rPr>
        <w:t>.</w:t>
      </w:r>
      <w:bookmarkEnd w:id="0"/>
    </w:p>
    <w:p w14:paraId="48F3F02F" w14:textId="1D251F53" w:rsidR="009C7097" w:rsidRPr="00A751C5" w:rsidRDefault="00A751C5" w:rsidP="003A6B35">
      <w:pPr>
        <w:pStyle w:val="ListParagraph"/>
        <w:numPr>
          <w:ilvl w:val="0"/>
          <w:numId w:val="1"/>
        </w:numPr>
        <w:jc w:val="both"/>
        <w:rPr>
          <w:rFonts w:ascii="Arial" w:hAnsi="Arial" w:cs="Arial"/>
          <w:bCs/>
        </w:rPr>
      </w:pPr>
      <w:r w:rsidRPr="00A751C5">
        <w:rPr>
          <w:rFonts w:ascii="Arial" w:hAnsi="Arial" w:cs="Arial"/>
          <w:bCs/>
        </w:rPr>
        <w:t xml:space="preserve">Η διαχρονική εξέλιξη δείχνει ότι </w:t>
      </w:r>
      <w:r w:rsidRPr="00A751C5">
        <w:rPr>
          <w:rFonts w:ascii="Arial" w:hAnsi="Arial" w:cs="Arial"/>
          <w:b/>
        </w:rPr>
        <w:t>η χρήση αναπληρωτών</w:t>
      </w:r>
      <w:r w:rsidRPr="00A751C5">
        <w:rPr>
          <w:rFonts w:ascii="Arial" w:hAnsi="Arial" w:cs="Arial"/>
          <w:bCs/>
        </w:rPr>
        <w:t xml:space="preserve"> δεν αποτελεί πλέον συγκυριακό μηχανισμό κάλυψης αναγκών, αλλά </w:t>
      </w:r>
      <w:r w:rsidRPr="00A751C5">
        <w:rPr>
          <w:rFonts w:ascii="Arial" w:hAnsi="Arial" w:cs="Arial"/>
          <w:b/>
        </w:rPr>
        <w:t>παγιωμένο στοιχείο της στελέχωσης</w:t>
      </w:r>
      <w:r w:rsidRPr="00A751C5">
        <w:rPr>
          <w:rFonts w:ascii="Arial" w:hAnsi="Arial" w:cs="Arial"/>
          <w:bCs/>
        </w:rPr>
        <w:t xml:space="preserve">. Μεταξύ 2015 και 2024, στα </w:t>
      </w:r>
      <w:r w:rsidRPr="00A751C5">
        <w:rPr>
          <w:rFonts w:ascii="Arial" w:hAnsi="Arial" w:cs="Arial"/>
          <w:b/>
        </w:rPr>
        <w:t>γυμνάσια</w:t>
      </w:r>
      <w:r w:rsidRPr="00A751C5">
        <w:rPr>
          <w:rFonts w:ascii="Arial" w:hAnsi="Arial" w:cs="Arial"/>
          <w:bCs/>
        </w:rPr>
        <w:t xml:space="preserve"> οι </w:t>
      </w:r>
      <w:r w:rsidRPr="00A751C5">
        <w:rPr>
          <w:rFonts w:ascii="Arial" w:hAnsi="Arial" w:cs="Arial"/>
          <w:b/>
        </w:rPr>
        <w:t>μόνιμοι εκπαιδευτικοί</w:t>
      </w:r>
      <w:r w:rsidRPr="00A751C5">
        <w:rPr>
          <w:rFonts w:ascii="Arial" w:hAnsi="Arial" w:cs="Arial"/>
          <w:bCs/>
        </w:rPr>
        <w:t xml:space="preserve"> </w:t>
      </w:r>
      <w:r w:rsidRPr="00A751C5">
        <w:rPr>
          <w:rFonts w:ascii="Arial" w:hAnsi="Arial" w:cs="Arial"/>
          <w:b/>
        </w:rPr>
        <w:t>μειώθηκαν</w:t>
      </w:r>
      <w:r w:rsidRPr="00A751C5">
        <w:rPr>
          <w:rFonts w:ascii="Arial" w:hAnsi="Arial" w:cs="Arial"/>
          <w:bCs/>
        </w:rPr>
        <w:t xml:space="preserve"> κατά </w:t>
      </w:r>
      <w:r w:rsidRPr="00A751C5">
        <w:rPr>
          <w:rFonts w:ascii="Arial" w:hAnsi="Arial" w:cs="Arial"/>
          <w:b/>
        </w:rPr>
        <w:t>13,0%</w:t>
      </w:r>
      <w:r w:rsidRPr="00A751C5">
        <w:rPr>
          <w:rFonts w:ascii="Arial" w:hAnsi="Arial" w:cs="Arial"/>
          <w:bCs/>
        </w:rPr>
        <w:t xml:space="preserve">, ενώ οι </w:t>
      </w:r>
      <w:r w:rsidRPr="00A751C5">
        <w:rPr>
          <w:rFonts w:ascii="Arial" w:hAnsi="Arial" w:cs="Arial"/>
          <w:b/>
        </w:rPr>
        <w:t>αναπληρωτές</w:t>
      </w:r>
      <w:r w:rsidRPr="00A751C5">
        <w:rPr>
          <w:rFonts w:ascii="Arial" w:hAnsi="Arial" w:cs="Arial"/>
          <w:bCs/>
        </w:rPr>
        <w:t xml:space="preserve"> </w:t>
      </w:r>
      <w:r w:rsidRPr="00A751C5">
        <w:rPr>
          <w:rFonts w:ascii="Arial" w:hAnsi="Arial" w:cs="Arial"/>
          <w:b/>
        </w:rPr>
        <w:t>αυξήθηκαν</w:t>
      </w:r>
      <w:r w:rsidRPr="00A751C5">
        <w:rPr>
          <w:rFonts w:ascii="Arial" w:hAnsi="Arial" w:cs="Arial"/>
          <w:bCs/>
        </w:rPr>
        <w:t xml:space="preserve"> κατά </w:t>
      </w:r>
      <w:r w:rsidRPr="00A751C5">
        <w:rPr>
          <w:rFonts w:ascii="Arial" w:hAnsi="Arial" w:cs="Arial"/>
          <w:b/>
        </w:rPr>
        <w:t>403,3%</w:t>
      </w:r>
      <w:r w:rsidRPr="00A751C5">
        <w:rPr>
          <w:rFonts w:ascii="Arial" w:hAnsi="Arial" w:cs="Arial"/>
          <w:bCs/>
        </w:rPr>
        <w:t xml:space="preserve">. Στα </w:t>
      </w:r>
      <w:r w:rsidRPr="00A751C5">
        <w:rPr>
          <w:rFonts w:ascii="Arial" w:hAnsi="Arial" w:cs="Arial"/>
          <w:b/>
        </w:rPr>
        <w:t>γενικά λύκεια</w:t>
      </w:r>
      <w:r w:rsidRPr="00A751C5">
        <w:rPr>
          <w:rFonts w:ascii="Arial" w:hAnsi="Arial" w:cs="Arial"/>
          <w:bCs/>
        </w:rPr>
        <w:t xml:space="preserve"> οι αντίστοιχες μεταβολές ήταν </w:t>
      </w:r>
      <w:r w:rsidRPr="00A751C5">
        <w:rPr>
          <w:rFonts w:ascii="Arial" w:hAnsi="Arial" w:cs="Arial"/>
          <w:b/>
        </w:rPr>
        <w:t>-13,4%</w:t>
      </w:r>
      <w:r w:rsidRPr="00A751C5">
        <w:rPr>
          <w:rFonts w:ascii="Arial" w:hAnsi="Arial" w:cs="Arial"/>
          <w:bCs/>
        </w:rPr>
        <w:t xml:space="preserve"> και </w:t>
      </w:r>
      <w:r w:rsidRPr="00A751C5">
        <w:rPr>
          <w:rFonts w:ascii="Arial" w:hAnsi="Arial" w:cs="Arial"/>
          <w:b/>
        </w:rPr>
        <w:t>+215,3%</w:t>
      </w:r>
      <w:r w:rsidRPr="00A751C5">
        <w:rPr>
          <w:rFonts w:ascii="Arial" w:hAnsi="Arial" w:cs="Arial"/>
          <w:bCs/>
        </w:rPr>
        <w:t xml:space="preserve">, στην </w:t>
      </w:r>
      <w:r w:rsidRPr="00A751C5">
        <w:rPr>
          <w:rFonts w:ascii="Arial" w:hAnsi="Arial" w:cs="Arial"/>
          <w:b/>
        </w:rPr>
        <w:t>επαγγελματική εκπαίδευση</w:t>
      </w:r>
      <w:r w:rsidRPr="00A751C5">
        <w:rPr>
          <w:rFonts w:ascii="Arial" w:hAnsi="Arial" w:cs="Arial"/>
          <w:bCs/>
        </w:rPr>
        <w:t xml:space="preserve"> </w:t>
      </w:r>
      <w:r w:rsidRPr="00A751C5">
        <w:rPr>
          <w:rFonts w:ascii="Arial" w:hAnsi="Arial" w:cs="Arial"/>
          <w:b/>
        </w:rPr>
        <w:t>-12,6%</w:t>
      </w:r>
      <w:r w:rsidRPr="00A751C5">
        <w:rPr>
          <w:rFonts w:ascii="Arial" w:hAnsi="Arial" w:cs="Arial"/>
          <w:bCs/>
        </w:rPr>
        <w:t xml:space="preserve"> και </w:t>
      </w:r>
      <w:r w:rsidRPr="00A751C5">
        <w:rPr>
          <w:rFonts w:ascii="Arial" w:hAnsi="Arial" w:cs="Arial"/>
          <w:b/>
        </w:rPr>
        <w:t>+202,1%</w:t>
      </w:r>
      <w:r w:rsidRPr="00A751C5">
        <w:rPr>
          <w:rFonts w:ascii="Arial" w:hAnsi="Arial" w:cs="Arial"/>
          <w:bCs/>
        </w:rPr>
        <w:t xml:space="preserve">, ενώ στα </w:t>
      </w:r>
      <w:r w:rsidRPr="00A751C5">
        <w:rPr>
          <w:rFonts w:ascii="Arial" w:hAnsi="Arial" w:cs="Arial"/>
          <w:b/>
        </w:rPr>
        <w:t>δημοτικά</w:t>
      </w:r>
      <w:r w:rsidRPr="00A751C5">
        <w:rPr>
          <w:rFonts w:ascii="Arial" w:hAnsi="Arial" w:cs="Arial"/>
          <w:bCs/>
        </w:rPr>
        <w:t xml:space="preserve"> το μόνιμο προσωπικό μειώθηκε κατά </w:t>
      </w:r>
      <w:r w:rsidRPr="00A751C5">
        <w:rPr>
          <w:rFonts w:ascii="Arial" w:hAnsi="Arial" w:cs="Arial"/>
          <w:b/>
        </w:rPr>
        <w:t>6,0%</w:t>
      </w:r>
      <w:r w:rsidRPr="00A751C5">
        <w:rPr>
          <w:rFonts w:ascii="Arial" w:hAnsi="Arial" w:cs="Arial"/>
          <w:bCs/>
        </w:rPr>
        <w:t xml:space="preserve"> και οι </w:t>
      </w:r>
      <w:r w:rsidRPr="00A751C5">
        <w:rPr>
          <w:rFonts w:ascii="Arial" w:hAnsi="Arial" w:cs="Arial"/>
          <w:b/>
        </w:rPr>
        <w:t>αναπληρωτές</w:t>
      </w:r>
      <w:r w:rsidRPr="00A751C5">
        <w:rPr>
          <w:rFonts w:ascii="Arial" w:hAnsi="Arial" w:cs="Arial"/>
          <w:bCs/>
        </w:rPr>
        <w:t xml:space="preserve"> αυξήθηκαν κατά </w:t>
      </w:r>
      <w:r w:rsidRPr="00A751C5">
        <w:rPr>
          <w:rFonts w:ascii="Arial" w:hAnsi="Arial" w:cs="Arial"/>
          <w:b/>
        </w:rPr>
        <w:t>178,6%</w:t>
      </w:r>
      <w:r w:rsidRPr="00A751C5">
        <w:rPr>
          <w:rFonts w:ascii="Arial" w:hAnsi="Arial" w:cs="Arial"/>
          <w:bCs/>
        </w:rPr>
        <w:t>. Η προσωρινή στελέχωση αποκτά έτσι χαρακτηριστικά μονιμότητας ως τρόπος κάλυψης λειτουργικών αναγκών.</w:t>
      </w:r>
    </w:p>
    <w:p w14:paraId="37B9681F" w14:textId="77777777" w:rsidR="00A751C5" w:rsidRDefault="00A751C5" w:rsidP="00A751C5">
      <w:pPr>
        <w:pStyle w:val="ListParagraph"/>
        <w:jc w:val="both"/>
        <w:rPr>
          <w:rFonts w:ascii="Arial" w:hAnsi="Arial" w:cs="Arial"/>
          <w:bCs/>
        </w:rPr>
      </w:pPr>
    </w:p>
    <w:p w14:paraId="739D88FF" w14:textId="5A3E54E2" w:rsidR="00A751C5" w:rsidRPr="00C2750E" w:rsidRDefault="00A751C5" w:rsidP="00A751C5">
      <w:pPr>
        <w:pStyle w:val="Heading2"/>
        <w:rPr>
          <w:rFonts w:ascii="Arial" w:hAnsi="Arial" w:cs="Arial"/>
        </w:rPr>
      </w:pPr>
      <w:r>
        <w:rPr>
          <w:rFonts w:ascii="Arial" w:hAnsi="Arial" w:cs="Arial"/>
        </w:rPr>
        <w:t>2</w:t>
      </w:r>
      <w:r w:rsidRPr="00C2750E">
        <w:rPr>
          <w:rFonts w:ascii="Arial" w:hAnsi="Arial" w:cs="Arial"/>
        </w:rPr>
        <w:t xml:space="preserve">. </w:t>
      </w:r>
      <w:r>
        <w:rPr>
          <w:rFonts w:ascii="Arial" w:hAnsi="Arial" w:cs="Arial"/>
        </w:rPr>
        <w:t>Έντονη γήρανση και περιορισμένη ηλικιακή ανανέωση</w:t>
      </w:r>
    </w:p>
    <w:p w14:paraId="406AD87E" w14:textId="1F51F662" w:rsidR="009C7097" w:rsidRPr="00C2750E" w:rsidRDefault="009C7097" w:rsidP="009C7097">
      <w:pPr>
        <w:pStyle w:val="ListParagraph"/>
        <w:numPr>
          <w:ilvl w:val="0"/>
          <w:numId w:val="1"/>
        </w:numPr>
        <w:jc w:val="both"/>
        <w:rPr>
          <w:rFonts w:ascii="Arial" w:hAnsi="Arial" w:cs="Arial"/>
          <w:bCs/>
        </w:rPr>
      </w:pPr>
      <w:r w:rsidRPr="00C2750E">
        <w:rPr>
          <w:rFonts w:ascii="Arial" w:hAnsi="Arial" w:cs="Arial"/>
          <w:bCs/>
        </w:rPr>
        <w:t xml:space="preserve">Ιδιαίτερα έντονο είναι και το ζήτημα της </w:t>
      </w:r>
      <w:r w:rsidRPr="00C2750E">
        <w:rPr>
          <w:rFonts w:ascii="Arial" w:hAnsi="Arial" w:cs="Arial"/>
          <w:b/>
        </w:rPr>
        <w:t>ηλικιακής ανανέωσης</w:t>
      </w:r>
      <w:r w:rsidRPr="00C2750E">
        <w:rPr>
          <w:rFonts w:ascii="Arial" w:hAnsi="Arial" w:cs="Arial"/>
          <w:bCs/>
        </w:rPr>
        <w:t xml:space="preserve"> στη </w:t>
      </w:r>
      <w:r w:rsidRPr="00C2750E">
        <w:rPr>
          <w:rFonts w:ascii="Arial" w:hAnsi="Arial" w:cs="Arial"/>
          <w:b/>
        </w:rPr>
        <w:t>δευτεροβάθμια εκπαίδευση</w:t>
      </w:r>
      <w:r w:rsidRPr="00C2750E">
        <w:rPr>
          <w:rFonts w:ascii="Arial" w:hAnsi="Arial" w:cs="Arial"/>
          <w:bCs/>
        </w:rPr>
        <w:t xml:space="preserve">. Μόλις </w:t>
      </w:r>
      <w:r w:rsidRPr="00C2750E">
        <w:rPr>
          <w:rFonts w:ascii="Arial" w:hAnsi="Arial" w:cs="Arial"/>
          <w:b/>
        </w:rPr>
        <w:t>1,4%</w:t>
      </w:r>
      <w:r w:rsidRPr="00C2750E">
        <w:rPr>
          <w:rFonts w:ascii="Arial" w:hAnsi="Arial" w:cs="Arial"/>
          <w:bCs/>
        </w:rPr>
        <w:t xml:space="preserve"> των εκπαιδευτικών στην κατώτερη και </w:t>
      </w:r>
      <w:r w:rsidRPr="00C2750E">
        <w:rPr>
          <w:rFonts w:ascii="Arial" w:hAnsi="Arial" w:cs="Arial"/>
          <w:b/>
        </w:rPr>
        <w:t>1,6%</w:t>
      </w:r>
      <w:r w:rsidRPr="00C2750E">
        <w:rPr>
          <w:rFonts w:ascii="Arial" w:hAnsi="Arial" w:cs="Arial"/>
          <w:bCs/>
        </w:rPr>
        <w:t xml:space="preserve"> στην ανώτερη δευτεροβάθμια είναι </w:t>
      </w:r>
      <w:r w:rsidRPr="00C2750E">
        <w:rPr>
          <w:rFonts w:ascii="Arial" w:hAnsi="Arial" w:cs="Arial"/>
          <w:b/>
        </w:rPr>
        <w:t>κάτω των 30 ετών</w:t>
      </w:r>
      <w:r w:rsidRPr="00C2750E">
        <w:rPr>
          <w:rFonts w:ascii="Arial" w:hAnsi="Arial" w:cs="Arial"/>
          <w:bCs/>
        </w:rPr>
        <w:t xml:space="preserve">, έναντι </w:t>
      </w:r>
      <w:r w:rsidRPr="00C2750E">
        <w:rPr>
          <w:rFonts w:ascii="Arial" w:hAnsi="Arial" w:cs="Arial"/>
          <w:b/>
        </w:rPr>
        <w:t>57,8%</w:t>
      </w:r>
      <w:r w:rsidRPr="00C2750E">
        <w:rPr>
          <w:rFonts w:ascii="Arial" w:hAnsi="Arial" w:cs="Arial"/>
          <w:bCs/>
        </w:rPr>
        <w:t xml:space="preserve"> και </w:t>
      </w:r>
      <w:r w:rsidRPr="00C2750E">
        <w:rPr>
          <w:rFonts w:ascii="Arial" w:hAnsi="Arial" w:cs="Arial"/>
          <w:b/>
        </w:rPr>
        <w:t>58,3%</w:t>
      </w:r>
      <w:r w:rsidRPr="00C2750E">
        <w:rPr>
          <w:rFonts w:ascii="Arial" w:hAnsi="Arial" w:cs="Arial"/>
          <w:bCs/>
        </w:rPr>
        <w:t xml:space="preserve"> αντίστοιχα που είναι ηλικίας </w:t>
      </w:r>
      <w:r w:rsidRPr="00C2750E">
        <w:rPr>
          <w:rFonts w:ascii="Arial" w:hAnsi="Arial" w:cs="Arial"/>
          <w:b/>
        </w:rPr>
        <w:t>50 ετών και άνω</w:t>
      </w:r>
      <w:r w:rsidRPr="00C2750E">
        <w:rPr>
          <w:rFonts w:ascii="Arial" w:hAnsi="Arial" w:cs="Arial"/>
          <w:bCs/>
        </w:rPr>
        <w:t xml:space="preserve">. Η Ελλάδα βρίσκεται στην </w:t>
      </w:r>
      <w:r w:rsidRPr="00C2750E">
        <w:rPr>
          <w:rFonts w:ascii="Arial" w:hAnsi="Arial" w:cs="Arial"/>
          <w:b/>
        </w:rPr>
        <w:t>τελευταία θέση</w:t>
      </w:r>
      <w:r w:rsidRPr="00C2750E">
        <w:rPr>
          <w:rFonts w:ascii="Arial" w:hAnsi="Arial" w:cs="Arial"/>
          <w:bCs/>
        </w:rPr>
        <w:t xml:space="preserve"> της ευρωπαϊκής κατάταξης και στις δύο βαθμίδες ως προς την παρουσία εκπαιδευτικών κάτω των 30 ετών.</w:t>
      </w:r>
    </w:p>
    <w:p w14:paraId="4605BF85" w14:textId="1B8A10AE" w:rsidR="009C7097" w:rsidRDefault="009C7097" w:rsidP="009C7097">
      <w:pPr>
        <w:pStyle w:val="ListParagraph"/>
        <w:numPr>
          <w:ilvl w:val="0"/>
          <w:numId w:val="1"/>
        </w:numPr>
        <w:jc w:val="both"/>
        <w:rPr>
          <w:rFonts w:ascii="Arial" w:hAnsi="Arial" w:cs="Arial"/>
          <w:bCs/>
        </w:rPr>
      </w:pPr>
      <w:r w:rsidRPr="00C2750E">
        <w:rPr>
          <w:rFonts w:ascii="Arial" w:hAnsi="Arial" w:cs="Arial"/>
          <w:bCs/>
        </w:rPr>
        <w:t xml:space="preserve">Η </w:t>
      </w:r>
      <w:r w:rsidRPr="00C2750E">
        <w:rPr>
          <w:rFonts w:ascii="Arial" w:hAnsi="Arial" w:cs="Arial"/>
          <w:b/>
        </w:rPr>
        <w:t>ηλικιακή ανισορροπία</w:t>
      </w:r>
      <w:r w:rsidRPr="00C2750E">
        <w:rPr>
          <w:rFonts w:ascii="Arial" w:hAnsi="Arial" w:cs="Arial"/>
          <w:bCs/>
        </w:rPr>
        <w:t xml:space="preserve"> έχει μάλιστα </w:t>
      </w:r>
      <w:r w:rsidRPr="00C2750E">
        <w:rPr>
          <w:rFonts w:ascii="Arial" w:hAnsi="Arial" w:cs="Arial"/>
          <w:b/>
        </w:rPr>
        <w:t>ενταθεί</w:t>
      </w:r>
      <w:r w:rsidRPr="00C2750E">
        <w:rPr>
          <w:rFonts w:ascii="Arial" w:hAnsi="Arial" w:cs="Arial"/>
          <w:bCs/>
        </w:rPr>
        <w:t xml:space="preserve">. Μεταξύ 2015 και 2024 το </w:t>
      </w:r>
      <w:r w:rsidRPr="00C2750E">
        <w:rPr>
          <w:rFonts w:ascii="Arial" w:hAnsi="Arial" w:cs="Arial"/>
          <w:b/>
        </w:rPr>
        <w:t>ποσοστό των εκπαιδευτικών ηλικίας 50 ετών</w:t>
      </w:r>
      <w:r w:rsidRPr="00C2750E">
        <w:rPr>
          <w:rFonts w:ascii="Arial" w:hAnsi="Arial" w:cs="Arial"/>
          <w:bCs/>
        </w:rPr>
        <w:t xml:space="preserve"> και άνω </w:t>
      </w:r>
      <w:r w:rsidRPr="00C2750E">
        <w:rPr>
          <w:rFonts w:ascii="Arial" w:hAnsi="Arial" w:cs="Arial"/>
          <w:b/>
        </w:rPr>
        <w:t>αυξήθηκε</w:t>
      </w:r>
      <w:r w:rsidRPr="00C2750E">
        <w:rPr>
          <w:rFonts w:ascii="Arial" w:hAnsi="Arial" w:cs="Arial"/>
          <w:bCs/>
        </w:rPr>
        <w:t xml:space="preserve"> κατά </w:t>
      </w:r>
      <w:r w:rsidRPr="00C2750E">
        <w:rPr>
          <w:rFonts w:ascii="Arial" w:hAnsi="Arial" w:cs="Arial"/>
          <w:b/>
        </w:rPr>
        <w:t>12,9 ποσοστιαίες μονάδες</w:t>
      </w:r>
      <w:r w:rsidRPr="00C2750E">
        <w:rPr>
          <w:rFonts w:ascii="Arial" w:hAnsi="Arial" w:cs="Arial"/>
          <w:bCs/>
        </w:rPr>
        <w:t xml:space="preserve"> στην κατώτερη και κατά </w:t>
      </w:r>
      <w:r w:rsidRPr="00C2750E">
        <w:rPr>
          <w:rFonts w:ascii="Arial" w:hAnsi="Arial" w:cs="Arial"/>
          <w:b/>
        </w:rPr>
        <w:t>11,4 μονάδες</w:t>
      </w:r>
      <w:r w:rsidRPr="00C2750E">
        <w:rPr>
          <w:rFonts w:ascii="Arial" w:hAnsi="Arial" w:cs="Arial"/>
          <w:bCs/>
        </w:rPr>
        <w:t xml:space="preserve"> στην ανώτερη δευτεροβάθμια, με πολύ ταχύτερο ρυθμό από ό,τι στην ΕΕ-27. Σήμερα, για κάθε εκπαιδευτικό κάτω των 30 αντιστοιχούν περίπου 41 εκπαιδευτικοί 50+ στην κατώτερη και 36 στην ανώτερη δευτεροβάθμια.</w:t>
      </w:r>
      <w:r w:rsidR="00905744" w:rsidRPr="00905744">
        <w:t xml:space="preserve"> </w:t>
      </w:r>
      <w:r w:rsidR="00905744" w:rsidRPr="00905744">
        <w:rPr>
          <w:rFonts w:ascii="Arial" w:hAnsi="Arial" w:cs="Arial"/>
          <w:bCs/>
        </w:rPr>
        <w:t xml:space="preserve">Η σημερινή ηλικιακή διάρθρωση δεν αποτελεί μόνο δημογραφικό χαρακτηριστικό του κλάδου, αλλά και προειδοποιητικό δείκτη για τη μελλοντική στελέχωση. Η εξαιρετικά περιορισμένη είσοδος νεότερων εκπαιδευτικών, σε συνδυασμό με τη μεγάλη συγκέντρωση του προσωπικού στις ηλικίες 50 ετών και άνω, καθιστά αναγκαίο τον έγκαιρο προγραμματισμό της ανανέωσης του εκπαιδευτικού προσωπικού, πριν οι αναμενόμενες αποχωρήσεις μεταφραστούν σε μαζικά και δυσκολότερα </w:t>
      </w:r>
      <w:proofErr w:type="spellStart"/>
      <w:r w:rsidR="00905744" w:rsidRPr="00905744">
        <w:rPr>
          <w:rFonts w:ascii="Arial" w:hAnsi="Arial" w:cs="Arial"/>
          <w:bCs/>
        </w:rPr>
        <w:t>διαχειρίσιμα</w:t>
      </w:r>
      <w:proofErr w:type="spellEnd"/>
      <w:r w:rsidR="00905744" w:rsidRPr="00905744">
        <w:rPr>
          <w:rFonts w:ascii="Arial" w:hAnsi="Arial" w:cs="Arial"/>
          <w:bCs/>
        </w:rPr>
        <w:t xml:space="preserve"> κενά στελέχωσης.</w:t>
      </w:r>
    </w:p>
    <w:p w14:paraId="0F92D3CA" w14:textId="77777777" w:rsidR="009C7097" w:rsidRPr="00C2750E" w:rsidRDefault="009C7097" w:rsidP="009C7097">
      <w:pPr>
        <w:pStyle w:val="ListParagraph"/>
        <w:numPr>
          <w:ilvl w:val="0"/>
          <w:numId w:val="1"/>
        </w:numPr>
        <w:jc w:val="both"/>
        <w:rPr>
          <w:rFonts w:ascii="Arial" w:hAnsi="Arial" w:cs="Arial"/>
          <w:bCs/>
        </w:rPr>
      </w:pPr>
      <w:r w:rsidRPr="00C2750E">
        <w:rPr>
          <w:rFonts w:ascii="Arial" w:hAnsi="Arial" w:cs="Arial"/>
          <w:bCs/>
        </w:rPr>
        <w:t xml:space="preserve">Η σύνθεση του επαγγέλματος έχει και σαφή </w:t>
      </w:r>
      <w:proofErr w:type="spellStart"/>
      <w:r w:rsidRPr="00C2750E">
        <w:rPr>
          <w:rFonts w:ascii="Arial" w:hAnsi="Arial" w:cs="Arial"/>
          <w:b/>
        </w:rPr>
        <w:t>έμφυλη</w:t>
      </w:r>
      <w:proofErr w:type="spellEnd"/>
      <w:r w:rsidRPr="00C2750E">
        <w:rPr>
          <w:rFonts w:ascii="Arial" w:hAnsi="Arial" w:cs="Arial"/>
          <w:b/>
        </w:rPr>
        <w:t xml:space="preserve"> διάσταση</w:t>
      </w:r>
      <w:r w:rsidRPr="00C2750E">
        <w:rPr>
          <w:rFonts w:ascii="Arial" w:hAnsi="Arial" w:cs="Arial"/>
          <w:bCs/>
        </w:rPr>
        <w:t xml:space="preserve">. Οι γυναίκες αποτελούν τη μεγάλη πλειονότητα του διδακτικού προσωπικού, χωρίς όμως αντίστοιχη εκπροσώπηση στις θέσεις διοίκησης. Στην </w:t>
      </w:r>
      <w:r w:rsidRPr="00C2750E">
        <w:rPr>
          <w:rFonts w:ascii="Arial" w:hAnsi="Arial" w:cs="Arial"/>
          <w:b/>
        </w:rPr>
        <w:t>πρωτοβάθμια</w:t>
      </w:r>
      <w:r w:rsidRPr="00C2750E">
        <w:rPr>
          <w:rFonts w:ascii="Arial" w:hAnsi="Arial" w:cs="Arial"/>
          <w:bCs/>
        </w:rPr>
        <w:t xml:space="preserve"> εκπαίδευση αποτελούν το </w:t>
      </w:r>
      <w:r w:rsidRPr="00C2750E">
        <w:rPr>
          <w:rFonts w:ascii="Arial" w:hAnsi="Arial" w:cs="Arial"/>
          <w:b/>
        </w:rPr>
        <w:t>76,8%</w:t>
      </w:r>
      <w:r w:rsidRPr="00C2750E">
        <w:rPr>
          <w:rFonts w:ascii="Arial" w:hAnsi="Arial" w:cs="Arial"/>
          <w:bCs/>
        </w:rPr>
        <w:t xml:space="preserve"> </w:t>
      </w:r>
      <w:r w:rsidRPr="00C2750E">
        <w:rPr>
          <w:rFonts w:ascii="Arial" w:hAnsi="Arial" w:cs="Arial"/>
          <w:b/>
        </w:rPr>
        <w:t>των</w:t>
      </w:r>
      <w:r w:rsidRPr="00C2750E">
        <w:rPr>
          <w:rFonts w:ascii="Arial" w:hAnsi="Arial" w:cs="Arial"/>
          <w:bCs/>
        </w:rPr>
        <w:t xml:space="preserve"> </w:t>
      </w:r>
      <w:r w:rsidRPr="00C2750E">
        <w:rPr>
          <w:rFonts w:ascii="Arial" w:hAnsi="Arial" w:cs="Arial"/>
          <w:b/>
        </w:rPr>
        <w:t>εκπαιδευτικών</w:t>
      </w:r>
      <w:r w:rsidRPr="00C2750E">
        <w:rPr>
          <w:rFonts w:ascii="Arial" w:hAnsi="Arial" w:cs="Arial"/>
          <w:bCs/>
        </w:rPr>
        <w:t xml:space="preserve"> αλλά μόλις το </w:t>
      </w:r>
      <w:r w:rsidRPr="00C2750E">
        <w:rPr>
          <w:rFonts w:ascii="Arial" w:hAnsi="Arial" w:cs="Arial"/>
          <w:b/>
        </w:rPr>
        <w:t>55,3% των διευθυντικών στελεχών</w:t>
      </w:r>
      <w:r w:rsidRPr="00C2750E">
        <w:rPr>
          <w:rFonts w:ascii="Arial" w:hAnsi="Arial" w:cs="Arial"/>
          <w:bCs/>
        </w:rPr>
        <w:t xml:space="preserve">. Στην </w:t>
      </w:r>
      <w:r w:rsidRPr="00C2750E">
        <w:rPr>
          <w:rFonts w:ascii="Arial" w:hAnsi="Arial" w:cs="Arial"/>
          <w:b/>
        </w:rPr>
        <w:t>κατώτερη δευτεροβάθμια</w:t>
      </w:r>
      <w:r w:rsidRPr="00C2750E">
        <w:rPr>
          <w:rFonts w:ascii="Arial" w:hAnsi="Arial" w:cs="Arial"/>
          <w:bCs/>
        </w:rPr>
        <w:t xml:space="preserve"> τα αντίστοιχα ποσοστά είναι </w:t>
      </w:r>
      <w:r w:rsidRPr="00C2750E">
        <w:rPr>
          <w:rFonts w:ascii="Arial" w:hAnsi="Arial" w:cs="Arial"/>
          <w:b/>
        </w:rPr>
        <w:t>70,1%</w:t>
      </w:r>
      <w:r w:rsidRPr="00C2750E">
        <w:rPr>
          <w:rFonts w:ascii="Arial" w:hAnsi="Arial" w:cs="Arial"/>
          <w:bCs/>
        </w:rPr>
        <w:t xml:space="preserve"> και </w:t>
      </w:r>
      <w:r w:rsidRPr="00C2750E">
        <w:rPr>
          <w:rFonts w:ascii="Arial" w:hAnsi="Arial" w:cs="Arial"/>
          <w:b/>
        </w:rPr>
        <w:t>55,5%</w:t>
      </w:r>
      <w:r w:rsidRPr="00C2750E">
        <w:rPr>
          <w:rFonts w:ascii="Arial" w:hAnsi="Arial" w:cs="Arial"/>
          <w:bCs/>
        </w:rPr>
        <w:t xml:space="preserve">, ενώ στην </w:t>
      </w:r>
      <w:r w:rsidRPr="00C2750E">
        <w:rPr>
          <w:rFonts w:ascii="Arial" w:hAnsi="Arial" w:cs="Arial"/>
          <w:b/>
        </w:rPr>
        <w:t>ανώτερη δευτεροβάθμια</w:t>
      </w:r>
      <w:r w:rsidRPr="00C2750E">
        <w:rPr>
          <w:rFonts w:ascii="Arial" w:hAnsi="Arial" w:cs="Arial"/>
          <w:bCs/>
        </w:rPr>
        <w:t xml:space="preserve"> </w:t>
      </w:r>
      <w:r w:rsidRPr="00C2750E">
        <w:rPr>
          <w:rFonts w:ascii="Arial" w:hAnsi="Arial" w:cs="Arial"/>
          <w:b/>
        </w:rPr>
        <w:t>59,6%</w:t>
      </w:r>
      <w:r w:rsidRPr="00C2750E">
        <w:rPr>
          <w:rFonts w:ascii="Arial" w:hAnsi="Arial" w:cs="Arial"/>
          <w:bCs/>
        </w:rPr>
        <w:t xml:space="preserve"> και </w:t>
      </w:r>
      <w:r w:rsidRPr="00C2750E">
        <w:rPr>
          <w:rFonts w:ascii="Arial" w:hAnsi="Arial" w:cs="Arial"/>
          <w:b/>
        </w:rPr>
        <w:t>43,6%</w:t>
      </w:r>
      <w:r w:rsidRPr="00C2750E">
        <w:rPr>
          <w:rFonts w:ascii="Arial" w:hAnsi="Arial" w:cs="Arial"/>
          <w:bCs/>
        </w:rPr>
        <w:t xml:space="preserve">. Η απόσταση μεταξύ συμμετοχής στο διδακτικό προσωπικό και συμμετοχής στη διοίκηση είναι </w:t>
      </w:r>
      <w:r w:rsidRPr="00C2750E">
        <w:rPr>
          <w:rFonts w:ascii="Arial" w:hAnsi="Arial" w:cs="Arial"/>
          <w:b/>
        </w:rPr>
        <w:t>εντονότερη στην Ελλάδα</w:t>
      </w:r>
      <w:r w:rsidRPr="00C2750E">
        <w:rPr>
          <w:rFonts w:ascii="Arial" w:hAnsi="Arial" w:cs="Arial"/>
          <w:bCs/>
        </w:rPr>
        <w:t xml:space="preserve"> από ό,τι κατά μέσο όρο στην ΕΕ-27.</w:t>
      </w:r>
    </w:p>
    <w:p w14:paraId="26A0405F" w14:textId="31FACC46" w:rsidR="00C37909" w:rsidRPr="00C2750E" w:rsidRDefault="00C37909" w:rsidP="00C37909">
      <w:pPr>
        <w:pStyle w:val="Heading2"/>
        <w:rPr>
          <w:rFonts w:ascii="Arial" w:hAnsi="Arial" w:cs="Arial"/>
        </w:rPr>
      </w:pPr>
      <w:r w:rsidRPr="00C2750E">
        <w:rPr>
          <w:rFonts w:ascii="Arial" w:hAnsi="Arial" w:cs="Arial"/>
        </w:rPr>
        <w:lastRenderedPageBreak/>
        <w:t xml:space="preserve">3. </w:t>
      </w:r>
      <w:r w:rsidR="00513119" w:rsidRPr="00C2750E">
        <w:rPr>
          <w:rFonts w:ascii="Arial" w:hAnsi="Arial" w:cs="Arial"/>
        </w:rPr>
        <w:t>Μισθολογική υστέρηση σε όλη την επαγγελματική διαδρομή</w:t>
      </w:r>
    </w:p>
    <w:p w14:paraId="20EEDAEE" w14:textId="77777777" w:rsidR="00513119" w:rsidRPr="00C2750E" w:rsidRDefault="00513119" w:rsidP="00513119">
      <w:pPr>
        <w:pStyle w:val="ListParagraph"/>
        <w:numPr>
          <w:ilvl w:val="0"/>
          <w:numId w:val="1"/>
        </w:numPr>
        <w:jc w:val="both"/>
        <w:rPr>
          <w:rFonts w:ascii="Arial" w:hAnsi="Arial" w:cs="Arial"/>
          <w:bCs/>
        </w:rPr>
      </w:pPr>
      <w:r w:rsidRPr="00C2750E">
        <w:rPr>
          <w:rFonts w:ascii="Arial" w:hAnsi="Arial" w:cs="Arial"/>
          <w:b/>
        </w:rPr>
        <w:t>Οι αποδοχές των Ελλήνων εκπαιδευτικών παραμένουν σημαντικά χαμηλότερες από τους αντίστοιχους μέσους όρους της ΕΕ και του ΟΟΣΑ</w:t>
      </w:r>
      <w:r w:rsidRPr="00C2750E">
        <w:rPr>
          <w:rFonts w:ascii="Arial" w:hAnsi="Arial" w:cs="Arial"/>
          <w:bCs/>
        </w:rPr>
        <w:t>. Η υστέρηση δεν αφορά μόνο το απόλυτο ύψος των αμοιβών, αλλά καταγράφεται και όταν οι εκπαιδευτικοί συγκρίνονται με άλλους εργαζομένους αντίστοιχου μορφωτικού επιπέδου.</w:t>
      </w:r>
    </w:p>
    <w:p w14:paraId="04F9FA1C" w14:textId="7BD955BD" w:rsidR="00513119" w:rsidRPr="00C2750E" w:rsidRDefault="00513119" w:rsidP="00513119">
      <w:pPr>
        <w:pStyle w:val="ListParagraph"/>
        <w:numPr>
          <w:ilvl w:val="0"/>
          <w:numId w:val="1"/>
        </w:numPr>
        <w:jc w:val="both"/>
        <w:rPr>
          <w:rFonts w:ascii="Arial" w:hAnsi="Arial" w:cs="Arial"/>
          <w:bCs/>
        </w:rPr>
      </w:pPr>
      <w:r w:rsidRPr="00C2750E">
        <w:rPr>
          <w:rFonts w:ascii="Arial" w:hAnsi="Arial" w:cs="Arial"/>
          <w:bCs/>
        </w:rPr>
        <w:t xml:space="preserve">Στην </w:t>
      </w:r>
      <w:r w:rsidRPr="00C2750E">
        <w:rPr>
          <w:rFonts w:ascii="Arial" w:hAnsi="Arial" w:cs="Arial"/>
          <w:b/>
        </w:rPr>
        <w:t>πρωτοβάθμια εκπαίδευση</w:t>
      </w:r>
      <w:r w:rsidRPr="00C2750E">
        <w:rPr>
          <w:rFonts w:ascii="Arial" w:hAnsi="Arial" w:cs="Arial"/>
          <w:bCs/>
        </w:rPr>
        <w:t xml:space="preserve">, οι αποδοχές των εκπαιδευτικών </w:t>
      </w:r>
      <w:r w:rsidRPr="00C2750E">
        <w:rPr>
          <w:rFonts w:ascii="Arial" w:hAnsi="Arial" w:cs="Arial"/>
          <w:b/>
        </w:rPr>
        <w:t>αντιστοιχούν στο 69,3% των αποδοχών άλλων εργαζομένων με τριτοβάθμια εκπαίδευση</w:t>
      </w:r>
      <w:r w:rsidRPr="00C2750E">
        <w:rPr>
          <w:rFonts w:ascii="Arial" w:hAnsi="Arial" w:cs="Arial"/>
          <w:bCs/>
        </w:rPr>
        <w:t xml:space="preserve">, </w:t>
      </w:r>
      <w:r w:rsidR="00761781" w:rsidRPr="00C2750E">
        <w:rPr>
          <w:rFonts w:ascii="Arial" w:hAnsi="Arial" w:cs="Arial"/>
          <w:bCs/>
        </w:rPr>
        <w:t xml:space="preserve">έναντι </w:t>
      </w:r>
      <w:r w:rsidR="00761781" w:rsidRPr="00C2750E">
        <w:rPr>
          <w:rFonts w:ascii="Arial" w:hAnsi="Arial" w:cs="Arial"/>
          <w:b/>
        </w:rPr>
        <w:t>82,3%</w:t>
      </w:r>
      <w:r w:rsidR="00761781" w:rsidRPr="00C2750E">
        <w:rPr>
          <w:rFonts w:ascii="Arial" w:hAnsi="Arial" w:cs="Arial"/>
          <w:bCs/>
        </w:rPr>
        <w:t xml:space="preserve"> στην </w:t>
      </w:r>
      <w:r w:rsidR="00761781" w:rsidRPr="00C2750E">
        <w:rPr>
          <w:rFonts w:ascii="Arial" w:hAnsi="Arial" w:cs="Arial"/>
          <w:b/>
        </w:rPr>
        <w:t xml:space="preserve">ΕΕ-25 </w:t>
      </w:r>
      <w:r w:rsidR="00761781" w:rsidRPr="00C2750E">
        <w:rPr>
          <w:rFonts w:ascii="Arial" w:hAnsi="Arial" w:cs="Arial"/>
          <w:bCs/>
        </w:rPr>
        <w:t xml:space="preserve">και </w:t>
      </w:r>
      <w:r w:rsidR="00761781" w:rsidRPr="00C2750E">
        <w:rPr>
          <w:rFonts w:ascii="Arial" w:hAnsi="Arial" w:cs="Arial"/>
          <w:b/>
        </w:rPr>
        <w:t>82,6%</w:t>
      </w:r>
      <w:r w:rsidR="00761781" w:rsidRPr="00C2750E">
        <w:rPr>
          <w:rFonts w:ascii="Arial" w:hAnsi="Arial" w:cs="Arial"/>
          <w:bCs/>
        </w:rPr>
        <w:t xml:space="preserve"> στον </w:t>
      </w:r>
      <w:r w:rsidR="00761781" w:rsidRPr="00C2750E">
        <w:rPr>
          <w:rFonts w:ascii="Arial" w:hAnsi="Arial" w:cs="Arial"/>
          <w:b/>
        </w:rPr>
        <w:t>ΟΟΣΑ</w:t>
      </w:r>
      <w:r w:rsidR="00761781" w:rsidRPr="00C2750E">
        <w:rPr>
          <w:rFonts w:ascii="Arial" w:hAnsi="Arial" w:cs="Arial"/>
          <w:bCs/>
        </w:rPr>
        <w:t xml:space="preserve">. Στην </w:t>
      </w:r>
      <w:r w:rsidR="00761781" w:rsidRPr="00C2750E">
        <w:rPr>
          <w:rFonts w:ascii="Arial" w:hAnsi="Arial" w:cs="Arial"/>
          <w:b/>
        </w:rPr>
        <w:t>κατώτερη δευτεροβάθμια</w:t>
      </w:r>
      <w:r w:rsidR="00761781" w:rsidRPr="00C2750E">
        <w:rPr>
          <w:rFonts w:ascii="Arial" w:hAnsi="Arial" w:cs="Arial"/>
          <w:bCs/>
        </w:rPr>
        <w:t xml:space="preserve">, το αντίστοιχο ποσοστό στην </w:t>
      </w:r>
      <w:r w:rsidR="00761781" w:rsidRPr="00C2750E">
        <w:rPr>
          <w:rFonts w:ascii="Arial" w:hAnsi="Arial" w:cs="Arial"/>
          <w:b/>
        </w:rPr>
        <w:t>Ελλάδα</w:t>
      </w:r>
      <w:r w:rsidR="00761781" w:rsidRPr="00C2750E">
        <w:rPr>
          <w:rFonts w:ascii="Arial" w:hAnsi="Arial" w:cs="Arial"/>
          <w:bCs/>
        </w:rPr>
        <w:t xml:space="preserve"> είναι </w:t>
      </w:r>
      <w:r w:rsidR="00761781" w:rsidRPr="00C2750E">
        <w:rPr>
          <w:rFonts w:ascii="Arial" w:hAnsi="Arial" w:cs="Arial"/>
          <w:b/>
        </w:rPr>
        <w:t>72,2%</w:t>
      </w:r>
      <w:r w:rsidR="00761781" w:rsidRPr="00C2750E">
        <w:rPr>
          <w:rFonts w:ascii="Arial" w:hAnsi="Arial" w:cs="Arial"/>
          <w:bCs/>
        </w:rPr>
        <w:t xml:space="preserve">, έναντι </w:t>
      </w:r>
      <w:r w:rsidR="00761781" w:rsidRPr="00C2750E">
        <w:rPr>
          <w:rFonts w:ascii="Arial" w:hAnsi="Arial" w:cs="Arial"/>
          <w:b/>
        </w:rPr>
        <w:t>84,9%</w:t>
      </w:r>
      <w:r w:rsidR="00761781" w:rsidRPr="00C2750E">
        <w:rPr>
          <w:rFonts w:ascii="Arial" w:hAnsi="Arial" w:cs="Arial"/>
          <w:bCs/>
        </w:rPr>
        <w:t xml:space="preserve"> στην </w:t>
      </w:r>
      <w:r w:rsidR="00761781" w:rsidRPr="00C2750E">
        <w:rPr>
          <w:rFonts w:ascii="Arial" w:hAnsi="Arial" w:cs="Arial"/>
          <w:b/>
        </w:rPr>
        <w:t>ΕΕ-25</w:t>
      </w:r>
      <w:r w:rsidR="00761781" w:rsidRPr="00C2750E">
        <w:rPr>
          <w:rFonts w:ascii="Arial" w:hAnsi="Arial" w:cs="Arial"/>
          <w:bCs/>
        </w:rPr>
        <w:t xml:space="preserve"> και </w:t>
      </w:r>
      <w:r w:rsidR="00761781" w:rsidRPr="00C2750E">
        <w:rPr>
          <w:rFonts w:ascii="Arial" w:hAnsi="Arial" w:cs="Arial"/>
          <w:b/>
        </w:rPr>
        <w:t>86,6%</w:t>
      </w:r>
      <w:r w:rsidR="00761781" w:rsidRPr="00C2750E">
        <w:rPr>
          <w:rFonts w:ascii="Arial" w:hAnsi="Arial" w:cs="Arial"/>
          <w:bCs/>
        </w:rPr>
        <w:t xml:space="preserve"> στον </w:t>
      </w:r>
      <w:r w:rsidR="00761781" w:rsidRPr="00C2750E">
        <w:rPr>
          <w:rFonts w:ascii="Arial" w:hAnsi="Arial" w:cs="Arial"/>
          <w:b/>
        </w:rPr>
        <w:t>ΟΟΣΑ</w:t>
      </w:r>
      <w:r w:rsidR="00761781" w:rsidRPr="00C2750E">
        <w:rPr>
          <w:rFonts w:ascii="Arial" w:hAnsi="Arial" w:cs="Arial"/>
          <w:bCs/>
        </w:rPr>
        <w:t xml:space="preserve">, ενώ στην </w:t>
      </w:r>
      <w:r w:rsidR="00761781" w:rsidRPr="00C2750E">
        <w:rPr>
          <w:rFonts w:ascii="Arial" w:hAnsi="Arial" w:cs="Arial"/>
          <w:b/>
        </w:rPr>
        <w:t>ανώτερη δευτεροβάθμια</w:t>
      </w:r>
      <w:r w:rsidR="00761781" w:rsidRPr="00C2750E">
        <w:rPr>
          <w:rFonts w:ascii="Arial" w:hAnsi="Arial" w:cs="Arial"/>
          <w:bCs/>
        </w:rPr>
        <w:t xml:space="preserve"> παραμένει στο </w:t>
      </w:r>
      <w:r w:rsidR="00761781" w:rsidRPr="00C2750E">
        <w:rPr>
          <w:rFonts w:ascii="Arial" w:hAnsi="Arial" w:cs="Arial"/>
          <w:b/>
        </w:rPr>
        <w:t>72,2%</w:t>
      </w:r>
      <w:r w:rsidR="00761781" w:rsidRPr="00C2750E">
        <w:rPr>
          <w:rFonts w:ascii="Arial" w:hAnsi="Arial" w:cs="Arial"/>
          <w:bCs/>
        </w:rPr>
        <w:t xml:space="preserve">, έναντι </w:t>
      </w:r>
      <w:r w:rsidR="00761781" w:rsidRPr="00C2750E">
        <w:rPr>
          <w:rFonts w:ascii="Arial" w:hAnsi="Arial" w:cs="Arial"/>
          <w:b/>
        </w:rPr>
        <w:t>89,9%</w:t>
      </w:r>
      <w:r w:rsidR="00761781" w:rsidRPr="00C2750E">
        <w:rPr>
          <w:rFonts w:ascii="Arial" w:hAnsi="Arial" w:cs="Arial"/>
          <w:bCs/>
        </w:rPr>
        <w:t xml:space="preserve"> και </w:t>
      </w:r>
      <w:r w:rsidR="00761781" w:rsidRPr="00C2750E">
        <w:rPr>
          <w:rFonts w:ascii="Arial" w:hAnsi="Arial" w:cs="Arial"/>
          <w:b/>
        </w:rPr>
        <w:t>90,7%</w:t>
      </w:r>
      <w:r w:rsidR="00761781" w:rsidRPr="00C2750E">
        <w:rPr>
          <w:rFonts w:ascii="Arial" w:hAnsi="Arial" w:cs="Arial"/>
          <w:bCs/>
        </w:rPr>
        <w:t xml:space="preserve"> αντίστοιχα.</w:t>
      </w:r>
    </w:p>
    <w:p w14:paraId="6DD65035" w14:textId="77777777" w:rsidR="00513119" w:rsidRPr="00C2750E" w:rsidRDefault="00513119" w:rsidP="00513119">
      <w:pPr>
        <w:pStyle w:val="ListParagraph"/>
        <w:numPr>
          <w:ilvl w:val="0"/>
          <w:numId w:val="1"/>
        </w:numPr>
        <w:jc w:val="both"/>
        <w:rPr>
          <w:rFonts w:ascii="Arial" w:hAnsi="Arial" w:cs="Arial"/>
          <w:bCs/>
        </w:rPr>
      </w:pPr>
      <w:r w:rsidRPr="00C2750E">
        <w:rPr>
          <w:rFonts w:ascii="Arial" w:hAnsi="Arial" w:cs="Arial"/>
          <w:bCs/>
        </w:rPr>
        <w:t xml:space="preserve">Η απόσταση είναι ιδιαίτερα μεγάλη ήδη από την είσοδο στο επάγγελμα. Ο </w:t>
      </w:r>
      <w:r w:rsidRPr="00C2750E">
        <w:rPr>
          <w:rFonts w:ascii="Arial" w:hAnsi="Arial" w:cs="Arial"/>
          <w:b/>
        </w:rPr>
        <w:t>αρχικός θεσμοθετημένος μισθός</w:t>
      </w:r>
      <w:r w:rsidRPr="00C2750E">
        <w:rPr>
          <w:rFonts w:ascii="Arial" w:hAnsi="Arial" w:cs="Arial"/>
          <w:bCs/>
        </w:rPr>
        <w:t xml:space="preserve"> στην Ελλάδα ανέρχεται σε </w:t>
      </w:r>
      <w:r w:rsidRPr="00C2750E">
        <w:rPr>
          <w:rFonts w:ascii="Arial" w:hAnsi="Arial" w:cs="Arial"/>
          <w:b/>
        </w:rPr>
        <w:t>23.363 δολάρια σε όρους αγοραστικής δύναμης</w:t>
      </w:r>
      <w:r w:rsidRPr="00C2750E">
        <w:rPr>
          <w:rFonts w:ascii="Arial" w:hAnsi="Arial" w:cs="Arial"/>
          <w:bCs/>
        </w:rPr>
        <w:t xml:space="preserve">, έναντι </w:t>
      </w:r>
      <w:r w:rsidRPr="00C2750E">
        <w:rPr>
          <w:rFonts w:ascii="Arial" w:hAnsi="Arial" w:cs="Arial"/>
          <w:b/>
        </w:rPr>
        <w:t>43.526</w:t>
      </w:r>
      <w:r w:rsidRPr="00C2750E">
        <w:rPr>
          <w:rFonts w:ascii="Arial" w:hAnsi="Arial" w:cs="Arial"/>
          <w:bCs/>
        </w:rPr>
        <w:t xml:space="preserve"> δολαρίων στην </w:t>
      </w:r>
      <w:r w:rsidRPr="00C2750E">
        <w:rPr>
          <w:rFonts w:ascii="Arial" w:hAnsi="Arial" w:cs="Arial"/>
          <w:b/>
        </w:rPr>
        <w:t xml:space="preserve">ΕΕ-25 </w:t>
      </w:r>
      <w:r w:rsidRPr="00C2750E">
        <w:rPr>
          <w:rFonts w:ascii="Arial" w:hAnsi="Arial" w:cs="Arial"/>
          <w:bCs/>
        </w:rPr>
        <w:t xml:space="preserve">και </w:t>
      </w:r>
      <w:r w:rsidRPr="00C2750E">
        <w:rPr>
          <w:rFonts w:ascii="Arial" w:hAnsi="Arial" w:cs="Arial"/>
          <w:b/>
        </w:rPr>
        <w:t>44.465</w:t>
      </w:r>
      <w:r w:rsidRPr="00C2750E">
        <w:rPr>
          <w:rFonts w:ascii="Arial" w:hAnsi="Arial" w:cs="Arial"/>
          <w:bCs/>
        </w:rPr>
        <w:t xml:space="preserve"> στον </w:t>
      </w:r>
      <w:r w:rsidRPr="00C2750E">
        <w:rPr>
          <w:rFonts w:ascii="Arial" w:hAnsi="Arial" w:cs="Arial"/>
          <w:b/>
        </w:rPr>
        <w:t>ΟΟΣΑ</w:t>
      </w:r>
      <w:r w:rsidRPr="00C2750E">
        <w:rPr>
          <w:rFonts w:ascii="Arial" w:hAnsi="Arial" w:cs="Arial"/>
          <w:bCs/>
        </w:rPr>
        <w:t xml:space="preserve">. Ο ελληνικός αρχικός μισθός αντιστοιχεί, δηλαδή, μόλις στο </w:t>
      </w:r>
      <w:r w:rsidRPr="00C2750E">
        <w:rPr>
          <w:rFonts w:ascii="Arial" w:hAnsi="Arial" w:cs="Arial"/>
          <w:b/>
        </w:rPr>
        <w:t>53,7%</w:t>
      </w:r>
      <w:r w:rsidRPr="00C2750E">
        <w:rPr>
          <w:rFonts w:ascii="Arial" w:hAnsi="Arial" w:cs="Arial"/>
          <w:bCs/>
        </w:rPr>
        <w:t xml:space="preserve"> του ευρωπαϊκού και στο </w:t>
      </w:r>
      <w:r w:rsidRPr="00C2750E">
        <w:rPr>
          <w:rFonts w:ascii="Arial" w:hAnsi="Arial" w:cs="Arial"/>
          <w:b/>
        </w:rPr>
        <w:t>52,5%</w:t>
      </w:r>
      <w:r w:rsidRPr="00C2750E">
        <w:rPr>
          <w:rFonts w:ascii="Arial" w:hAnsi="Arial" w:cs="Arial"/>
          <w:bCs/>
        </w:rPr>
        <w:t xml:space="preserve"> του μέσου όρου του ΟΟΣΑ, κατατάσσοντας την Ελλάδα </w:t>
      </w:r>
      <w:r w:rsidRPr="00C2750E">
        <w:rPr>
          <w:rFonts w:ascii="Arial" w:hAnsi="Arial" w:cs="Arial"/>
          <w:b/>
        </w:rPr>
        <w:t>38η μεταξύ 38 χωρών</w:t>
      </w:r>
      <w:r w:rsidRPr="00C2750E">
        <w:rPr>
          <w:rFonts w:ascii="Arial" w:hAnsi="Arial" w:cs="Arial"/>
          <w:bCs/>
        </w:rPr>
        <w:t>.</w:t>
      </w:r>
    </w:p>
    <w:p w14:paraId="31F4ACC6" w14:textId="77777777" w:rsidR="00513119" w:rsidRPr="00C2750E" w:rsidRDefault="00513119" w:rsidP="00513119">
      <w:pPr>
        <w:pStyle w:val="ListParagraph"/>
        <w:numPr>
          <w:ilvl w:val="0"/>
          <w:numId w:val="1"/>
        </w:numPr>
        <w:jc w:val="both"/>
        <w:rPr>
          <w:rFonts w:ascii="Arial" w:hAnsi="Arial" w:cs="Arial"/>
          <w:bCs/>
        </w:rPr>
      </w:pPr>
      <w:r w:rsidRPr="00C2750E">
        <w:rPr>
          <w:rFonts w:ascii="Arial" w:hAnsi="Arial" w:cs="Arial"/>
          <w:bCs/>
        </w:rPr>
        <w:t xml:space="preserve">Το μισθολογικό χάσμα δεν κλείνει ουσιαστικά με την εξέλιξη της σταδιοδρομίας. </w:t>
      </w:r>
      <w:r w:rsidRPr="00C2750E">
        <w:rPr>
          <w:rFonts w:ascii="Arial" w:hAnsi="Arial" w:cs="Arial"/>
          <w:b/>
        </w:rPr>
        <w:t>Μετά από 15 έτη υπηρεσίας</w:t>
      </w:r>
      <w:r w:rsidRPr="00C2750E">
        <w:rPr>
          <w:rFonts w:ascii="Arial" w:hAnsi="Arial" w:cs="Arial"/>
          <w:bCs/>
        </w:rPr>
        <w:t xml:space="preserve">, ο θεσμοθετημένος μισθός στην </w:t>
      </w:r>
      <w:r w:rsidRPr="00C2750E">
        <w:rPr>
          <w:rFonts w:ascii="Arial" w:hAnsi="Arial" w:cs="Arial"/>
          <w:b/>
        </w:rPr>
        <w:t>Ελλάδα</w:t>
      </w:r>
      <w:r w:rsidRPr="00C2750E">
        <w:rPr>
          <w:rFonts w:ascii="Arial" w:hAnsi="Arial" w:cs="Arial"/>
          <w:bCs/>
        </w:rPr>
        <w:t xml:space="preserve"> διαμορφώνεται σε </w:t>
      </w:r>
      <w:r w:rsidRPr="00C2750E">
        <w:rPr>
          <w:rFonts w:ascii="Arial" w:hAnsi="Arial" w:cs="Arial"/>
          <w:b/>
        </w:rPr>
        <w:t>30.627 δολάρια</w:t>
      </w:r>
      <w:r w:rsidRPr="00C2750E">
        <w:rPr>
          <w:rFonts w:ascii="Arial" w:hAnsi="Arial" w:cs="Arial"/>
          <w:bCs/>
        </w:rPr>
        <w:t xml:space="preserve">, έναντι </w:t>
      </w:r>
      <w:r w:rsidRPr="00C2750E">
        <w:rPr>
          <w:rFonts w:ascii="Arial" w:hAnsi="Arial" w:cs="Arial"/>
          <w:b/>
        </w:rPr>
        <w:t>57.317</w:t>
      </w:r>
      <w:r w:rsidRPr="00C2750E">
        <w:rPr>
          <w:rFonts w:ascii="Arial" w:hAnsi="Arial" w:cs="Arial"/>
          <w:bCs/>
        </w:rPr>
        <w:t xml:space="preserve"> στην </w:t>
      </w:r>
      <w:r w:rsidRPr="00C2750E">
        <w:rPr>
          <w:rFonts w:ascii="Arial" w:hAnsi="Arial" w:cs="Arial"/>
          <w:b/>
        </w:rPr>
        <w:t>ΕΕ-25</w:t>
      </w:r>
      <w:r w:rsidRPr="00C2750E">
        <w:rPr>
          <w:rFonts w:ascii="Arial" w:hAnsi="Arial" w:cs="Arial"/>
          <w:bCs/>
        </w:rPr>
        <w:t xml:space="preserve"> και </w:t>
      </w:r>
      <w:r w:rsidRPr="00C2750E">
        <w:rPr>
          <w:rFonts w:ascii="Arial" w:hAnsi="Arial" w:cs="Arial"/>
          <w:b/>
        </w:rPr>
        <w:t>59.673</w:t>
      </w:r>
      <w:r w:rsidRPr="00C2750E">
        <w:rPr>
          <w:rFonts w:ascii="Arial" w:hAnsi="Arial" w:cs="Arial"/>
          <w:bCs/>
        </w:rPr>
        <w:t xml:space="preserve"> στον </w:t>
      </w:r>
      <w:r w:rsidRPr="00C2750E">
        <w:rPr>
          <w:rFonts w:ascii="Arial" w:hAnsi="Arial" w:cs="Arial"/>
          <w:b/>
        </w:rPr>
        <w:t>ΟΟΣΑ</w:t>
      </w:r>
      <w:r w:rsidRPr="00C2750E">
        <w:rPr>
          <w:rFonts w:ascii="Arial" w:hAnsi="Arial" w:cs="Arial"/>
          <w:bCs/>
        </w:rPr>
        <w:t xml:space="preserve">. Ακόμη και στο </w:t>
      </w:r>
      <w:r w:rsidRPr="00C2750E">
        <w:rPr>
          <w:rFonts w:ascii="Arial" w:hAnsi="Arial" w:cs="Arial"/>
          <w:b/>
        </w:rPr>
        <w:t>ανώτατο μισθολογικό κλιμάκιο</w:t>
      </w:r>
      <w:r w:rsidRPr="00C2750E">
        <w:rPr>
          <w:rFonts w:ascii="Arial" w:hAnsi="Arial" w:cs="Arial"/>
          <w:bCs/>
        </w:rPr>
        <w:t xml:space="preserve">, οι ελληνικές αποδοχές, </w:t>
      </w:r>
      <w:r w:rsidRPr="00C2750E">
        <w:rPr>
          <w:rFonts w:ascii="Arial" w:hAnsi="Arial" w:cs="Arial"/>
          <w:b/>
        </w:rPr>
        <w:t>45.153</w:t>
      </w:r>
      <w:r w:rsidRPr="00C2750E">
        <w:rPr>
          <w:rFonts w:ascii="Arial" w:hAnsi="Arial" w:cs="Arial"/>
          <w:bCs/>
        </w:rPr>
        <w:t xml:space="preserve"> δολάρια, παραμένουν σημαντικά </w:t>
      </w:r>
      <w:r w:rsidRPr="00C2750E">
        <w:rPr>
          <w:rFonts w:ascii="Arial" w:hAnsi="Arial" w:cs="Arial"/>
          <w:b/>
        </w:rPr>
        <w:t>χαμηλότερες</w:t>
      </w:r>
      <w:r w:rsidRPr="00C2750E">
        <w:rPr>
          <w:rFonts w:ascii="Arial" w:hAnsi="Arial" w:cs="Arial"/>
          <w:bCs/>
        </w:rPr>
        <w:t xml:space="preserve"> από τα περίπου </w:t>
      </w:r>
      <w:r w:rsidRPr="00C2750E">
        <w:rPr>
          <w:rFonts w:ascii="Arial" w:hAnsi="Arial" w:cs="Arial"/>
          <w:b/>
        </w:rPr>
        <w:t>70 χιλιάδες δολάρια</w:t>
      </w:r>
      <w:r w:rsidRPr="00C2750E">
        <w:rPr>
          <w:rFonts w:ascii="Arial" w:hAnsi="Arial" w:cs="Arial"/>
          <w:bCs/>
        </w:rPr>
        <w:t xml:space="preserve"> που καταγράφονται κατά μέσο όρο στην ΕΕ-25 και στον ΟΟΣΑ.</w:t>
      </w:r>
    </w:p>
    <w:p w14:paraId="79075905" w14:textId="77777777" w:rsidR="00513119" w:rsidRPr="00C2750E" w:rsidRDefault="00513119" w:rsidP="00513119">
      <w:pPr>
        <w:pStyle w:val="ListParagraph"/>
        <w:numPr>
          <w:ilvl w:val="0"/>
          <w:numId w:val="1"/>
        </w:numPr>
        <w:jc w:val="both"/>
        <w:rPr>
          <w:rFonts w:ascii="Arial" w:hAnsi="Arial" w:cs="Arial"/>
          <w:bCs/>
        </w:rPr>
      </w:pPr>
      <w:r w:rsidRPr="00C2750E">
        <w:rPr>
          <w:rFonts w:ascii="Arial" w:hAnsi="Arial" w:cs="Arial"/>
          <w:bCs/>
        </w:rPr>
        <w:t xml:space="preserve">Η σύγκριση γίνεται ακόμη πιο δυσμενής όταν ληφθεί υπόψη η </w:t>
      </w:r>
      <w:r w:rsidRPr="00C2750E">
        <w:rPr>
          <w:rFonts w:ascii="Arial" w:hAnsi="Arial" w:cs="Arial"/>
          <w:b/>
        </w:rPr>
        <w:t>πραγματική εξέλιξη των αποδοχών</w:t>
      </w:r>
      <w:r w:rsidRPr="00C2750E">
        <w:rPr>
          <w:rFonts w:ascii="Arial" w:hAnsi="Arial" w:cs="Arial"/>
          <w:bCs/>
        </w:rPr>
        <w:t xml:space="preserve">. Μεταξύ 2015 και 2024 η πραγματική αξία του </w:t>
      </w:r>
      <w:r w:rsidRPr="00C2750E">
        <w:rPr>
          <w:rFonts w:ascii="Arial" w:hAnsi="Arial" w:cs="Arial"/>
          <w:b/>
        </w:rPr>
        <w:t>αρχικού θεσμοθετημένου μισθού</w:t>
      </w:r>
      <w:r w:rsidRPr="00C2750E">
        <w:rPr>
          <w:rFonts w:ascii="Arial" w:hAnsi="Arial" w:cs="Arial"/>
          <w:bCs/>
        </w:rPr>
        <w:t xml:space="preserve"> στην Ελλάδα </w:t>
      </w:r>
      <w:r w:rsidRPr="00C2750E">
        <w:rPr>
          <w:rFonts w:ascii="Arial" w:hAnsi="Arial" w:cs="Arial"/>
          <w:b/>
        </w:rPr>
        <w:t>μειώθηκε κατά 6,2%</w:t>
      </w:r>
      <w:r w:rsidRPr="00C2750E">
        <w:rPr>
          <w:rFonts w:ascii="Arial" w:hAnsi="Arial" w:cs="Arial"/>
          <w:bCs/>
        </w:rPr>
        <w:t xml:space="preserve">, ενώ </w:t>
      </w:r>
      <w:r w:rsidRPr="00C2750E">
        <w:rPr>
          <w:rFonts w:ascii="Arial" w:hAnsi="Arial" w:cs="Arial"/>
          <w:b/>
        </w:rPr>
        <w:t>ο μισθός μετά από 15 έτη μειώθηκε κατά 8,4%</w:t>
      </w:r>
      <w:r w:rsidRPr="00C2750E">
        <w:rPr>
          <w:rFonts w:ascii="Arial" w:hAnsi="Arial" w:cs="Arial"/>
          <w:bCs/>
        </w:rPr>
        <w:t xml:space="preserve">. Την ίδια περίοδο, στις χώρες του </w:t>
      </w:r>
      <w:r w:rsidRPr="00C2750E">
        <w:rPr>
          <w:rFonts w:ascii="Arial" w:hAnsi="Arial" w:cs="Arial"/>
          <w:b/>
        </w:rPr>
        <w:t>ΟΟΣΑ</w:t>
      </w:r>
      <w:r w:rsidRPr="00C2750E">
        <w:rPr>
          <w:rFonts w:ascii="Arial" w:hAnsi="Arial" w:cs="Arial"/>
          <w:bCs/>
        </w:rPr>
        <w:t xml:space="preserve"> με διαθέσιμα στοιχεία καταγράφεται κατά μέσο όρο </w:t>
      </w:r>
      <w:r w:rsidRPr="00C2750E">
        <w:rPr>
          <w:rFonts w:ascii="Arial" w:hAnsi="Arial" w:cs="Arial"/>
          <w:b/>
        </w:rPr>
        <w:t>πραγματική αύξηση 14,9%</w:t>
      </w:r>
      <w:r w:rsidRPr="00C2750E">
        <w:rPr>
          <w:rFonts w:ascii="Arial" w:hAnsi="Arial" w:cs="Arial"/>
          <w:bCs/>
        </w:rPr>
        <w:t xml:space="preserve"> στον αρχικό μισθό και </w:t>
      </w:r>
      <w:r w:rsidRPr="00C2750E">
        <w:rPr>
          <w:rFonts w:ascii="Arial" w:hAnsi="Arial" w:cs="Arial"/>
          <w:b/>
        </w:rPr>
        <w:t>8,8%</w:t>
      </w:r>
      <w:r w:rsidRPr="00C2750E">
        <w:rPr>
          <w:rFonts w:ascii="Arial" w:hAnsi="Arial" w:cs="Arial"/>
          <w:bCs/>
        </w:rPr>
        <w:t xml:space="preserve"> στον μισθό μετά από 15 έτη.</w:t>
      </w:r>
    </w:p>
    <w:p w14:paraId="53CF94F2" w14:textId="75185A3E" w:rsidR="00513119" w:rsidRPr="00C2750E" w:rsidRDefault="00513119" w:rsidP="00513119">
      <w:pPr>
        <w:pStyle w:val="ListParagraph"/>
        <w:numPr>
          <w:ilvl w:val="0"/>
          <w:numId w:val="1"/>
        </w:numPr>
        <w:jc w:val="both"/>
        <w:rPr>
          <w:rFonts w:ascii="Arial" w:hAnsi="Arial" w:cs="Arial"/>
          <w:bCs/>
        </w:rPr>
      </w:pPr>
      <w:r w:rsidRPr="00C2750E">
        <w:rPr>
          <w:rFonts w:ascii="Arial" w:hAnsi="Arial" w:cs="Arial"/>
          <w:bCs/>
        </w:rPr>
        <w:t xml:space="preserve">Η Ελλάδα βρίσκεται έτσι σε μία ιδιαίτερα δυσμενή θέση: </w:t>
      </w:r>
      <w:r w:rsidRPr="00C2750E">
        <w:rPr>
          <w:rFonts w:ascii="Arial" w:hAnsi="Arial" w:cs="Arial"/>
          <w:b/>
        </w:rPr>
        <w:t>συνδυάζει ένα από τα χαμηλότερα σημεία εκκίνησης με αρνητική πραγματική εξέλιξη των αποδοχών</w:t>
      </w:r>
      <w:r w:rsidRPr="00C2750E">
        <w:rPr>
          <w:rFonts w:ascii="Arial" w:hAnsi="Arial" w:cs="Arial"/>
          <w:bCs/>
        </w:rPr>
        <w:t>. Στην κατώτερη δευτεροβάθμια, είναι μία από μόλις τέσσερις χώρες</w:t>
      </w:r>
      <w:r w:rsidR="000C672F">
        <w:rPr>
          <w:rFonts w:ascii="Arial" w:hAnsi="Arial" w:cs="Arial"/>
          <w:bCs/>
        </w:rPr>
        <w:t>,</w:t>
      </w:r>
      <w:r w:rsidR="000C672F" w:rsidRPr="000C672F">
        <w:t xml:space="preserve"> </w:t>
      </w:r>
      <w:r w:rsidR="000C672F" w:rsidRPr="000C672F">
        <w:rPr>
          <w:rFonts w:ascii="Arial" w:hAnsi="Arial" w:cs="Arial"/>
          <w:bCs/>
        </w:rPr>
        <w:t>μαζί με την Κόστα Ρίκα, την Ιταλία και την Πορτογαλία</w:t>
      </w:r>
      <w:r w:rsidR="000C672F">
        <w:rPr>
          <w:rFonts w:ascii="Arial" w:hAnsi="Arial" w:cs="Arial"/>
          <w:bCs/>
        </w:rPr>
        <w:t xml:space="preserve">, </w:t>
      </w:r>
      <w:r w:rsidRPr="00C2750E">
        <w:rPr>
          <w:rFonts w:ascii="Arial" w:hAnsi="Arial" w:cs="Arial"/>
          <w:bCs/>
        </w:rPr>
        <w:t>που βρίσκονται ταυτόχρονα κάτω από τον μέσο αρχικό μισθό του ΟΟΣΑ και καταγράφουν πραγματική μείωση κατά την περίοδο 2015</w:t>
      </w:r>
      <w:r w:rsidR="000C672F">
        <w:rPr>
          <w:rFonts w:ascii="Arial" w:hAnsi="Arial" w:cs="Arial"/>
          <w:bCs/>
        </w:rPr>
        <w:t>-</w:t>
      </w:r>
      <w:r w:rsidRPr="00C2750E">
        <w:rPr>
          <w:rFonts w:ascii="Arial" w:hAnsi="Arial" w:cs="Arial"/>
          <w:bCs/>
        </w:rPr>
        <w:t>2024.</w:t>
      </w:r>
      <w:r w:rsidR="00CC0E02" w:rsidRPr="00C2750E">
        <w:rPr>
          <w:rFonts w:ascii="Arial" w:hAnsi="Arial" w:cs="Arial"/>
          <w:bCs/>
        </w:rPr>
        <w:t xml:space="preserve"> </w:t>
      </w:r>
      <w:r w:rsidR="00761781" w:rsidRPr="00C2750E">
        <w:rPr>
          <w:rFonts w:ascii="Arial" w:hAnsi="Arial" w:cs="Arial"/>
          <w:bCs/>
        </w:rPr>
        <w:t>Αντίθετα, χώρες με επίσης χαμηλό σημείο εκκίνησης, όπως η Σλοβακία και η Λετονία, κατέγραψαν σημαντικές πραγματικές αυξήσεις την ίδια περίοδο.</w:t>
      </w:r>
    </w:p>
    <w:p w14:paraId="27AA0C17" w14:textId="5C23066F" w:rsidR="00761781" w:rsidRPr="00C2750E" w:rsidRDefault="00513119" w:rsidP="00761781">
      <w:pPr>
        <w:pStyle w:val="ListParagraph"/>
        <w:numPr>
          <w:ilvl w:val="0"/>
          <w:numId w:val="1"/>
        </w:numPr>
        <w:jc w:val="both"/>
        <w:rPr>
          <w:rFonts w:ascii="Arial" w:hAnsi="Arial" w:cs="Arial"/>
          <w:bCs/>
        </w:rPr>
      </w:pPr>
      <w:r w:rsidRPr="00C2750E">
        <w:rPr>
          <w:rFonts w:ascii="Arial" w:hAnsi="Arial" w:cs="Arial"/>
          <w:bCs/>
        </w:rPr>
        <w:t xml:space="preserve">Η </w:t>
      </w:r>
      <w:r w:rsidRPr="00C2750E">
        <w:rPr>
          <w:rFonts w:ascii="Arial" w:hAnsi="Arial" w:cs="Arial"/>
          <w:b/>
        </w:rPr>
        <w:t>μισθολογική ελκυστικότητα του επαγγέλματος</w:t>
      </w:r>
      <w:r w:rsidRPr="00C2750E">
        <w:rPr>
          <w:rFonts w:ascii="Arial" w:hAnsi="Arial" w:cs="Arial"/>
          <w:bCs/>
        </w:rPr>
        <w:t xml:space="preserve">, επομένως, δεν αποτελεί μόνο ζήτημα του πρώτου μισθού. </w:t>
      </w:r>
      <w:r w:rsidR="00D139A1" w:rsidRPr="00C2750E">
        <w:rPr>
          <w:rFonts w:ascii="Arial" w:hAnsi="Arial" w:cs="Arial"/>
          <w:bCs/>
        </w:rPr>
        <w:t>Αφορά το σύνολο της επαγγελματικής διαδρομής: τη μισθολογική εξέλιξη, τη σταθερότητα της απασχόλησης, τις δυνατότητες επαγγελματικής εξέλιξης και την ποιότητα της καθημερινής εργασίας. Σε συνδυασμό με την εξαιρετικά περιορισμένη παρουσία νεότερων εκπαιδευτικών στη δευτεροβάθμια, τα στοιχεία αναδεικνύουν τη μισθολογική πολιτική ως κρίσιμο παράγοντα για την προσέλκυση και την παραμονή στο επάγγελμα, αλλά και την ανάγκη να εξεταστούν παράλληλα οι πραγματικοί όροι μέσα στους οποίους ασκείται η εκπαιδευτική εργασία.</w:t>
      </w:r>
    </w:p>
    <w:p w14:paraId="54B5D7A6" w14:textId="77777777" w:rsidR="00C37909" w:rsidRPr="00C2750E" w:rsidRDefault="00C37909" w:rsidP="00C37909">
      <w:pPr>
        <w:ind w:left="360"/>
        <w:jc w:val="both"/>
        <w:rPr>
          <w:rFonts w:ascii="Arial" w:hAnsi="Arial" w:cs="Arial"/>
          <w:bCs/>
        </w:rPr>
      </w:pPr>
    </w:p>
    <w:p w14:paraId="50D2F043" w14:textId="2D8FE73E" w:rsidR="00C37909" w:rsidRPr="00C2750E" w:rsidRDefault="00C37909" w:rsidP="00C37909">
      <w:pPr>
        <w:pStyle w:val="Heading2"/>
        <w:rPr>
          <w:rFonts w:ascii="Arial" w:hAnsi="Arial" w:cs="Arial"/>
        </w:rPr>
      </w:pPr>
      <w:r w:rsidRPr="00C2750E">
        <w:rPr>
          <w:rFonts w:ascii="Arial" w:hAnsi="Arial" w:cs="Arial"/>
        </w:rPr>
        <w:lastRenderedPageBreak/>
        <w:t xml:space="preserve">4. Ποιότητα της εργασίας: </w:t>
      </w:r>
      <w:r w:rsidR="006D0F4C" w:rsidRPr="00C2750E">
        <w:rPr>
          <w:rFonts w:ascii="Arial" w:hAnsi="Arial" w:cs="Arial"/>
        </w:rPr>
        <w:t xml:space="preserve">μορφή απασχόλησης, </w:t>
      </w:r>
      <w:r w:rsidRPr="00C2750E">
        <w:rPr>
          <w:rFonts w:ascii="Arial" w:hAnsi="Arial" w:cs="Arial"/>
        </w:rPr>
        <w:t>χρόνος</w:t>
      </w:r>
      <w:r w:rsidR="00734D22">
        <w:rPr>
          <w:rFonts w:ascii="Arial" w:hAnsi="Arial" w:cs="Arial"/>
        </w:rPr>
        <w:t>,</w:t>
      </w:r>
      <w:r w:rsidR="006D0F4C" w:rsidRPr="00C2750E">
        <w:rPr>
          <w:rFonts w:ascii="Arial" w:hAnsi="Arial" w:cs="Arial"/>
        </w:rPr>
        <w:t xml:space="preserve"> </w:t>
      </w:r>
      <w:r w:rsidR="00734D22" w:rsidRPr="00734D22">
        <w:rPr>
          <w:rFonts w:ascii="Arial" w:hAnsi="Arial" w:cs="Arial"/>
        </w:rPr>
        <w:t>εργασιακό περιβάλλον και υγεία</w:t>
      </w:r>
    </w:p>
    <w:p w14:paraId="47DB5955" w14:textId="77777777" w:rsidR="006D0F4C" w:rsidRPr="00C2750E" w:rsidRDefault="006D0F4C" w:rsidP="006D0F4C">
      <w:pPr>
        <w:pStyle w:val="ListParagraph"/>
        <w:numPr>
          <w:ilvl w:val="0"/>
          <w:numId w:val="1"/>
        </w:numPr>
        <w:jc w:val="both"/>
        <w:rPr>
          <w:rFonts w:ascii="Arial" w:hAnsi="Arial" w:cs="Arial"/>
          <w:bCs/>
        </w:rPr>
      </w:pPr>
      <w:r w:rsidRPr="00C2750E">
        <w:rPr>
          <w:rFonts w:ascii="Arial" w:hAnsi="Arial" w:cs="Arial"/>
          <w:bCs/>
        </w:rPr>
        <w:t xml:space="preserve">Η ποιότητα της εργασίας δεν αφορά μόνο τον φόρτο ή την ένταση της καθημερινής εργασίας, αλλά και τη μορφή της απασχόλησης. Στην Ελλάδα η </w:t>
      </w:r>
      <w:r w:rsidRPr="00C2750E">
        <w:rPr>
          <w:rFonts w:ascii="Arial" w:hAnsi="Arial" w:cs="Arial"/>
          <w:b/>
        </w:rPr>
        <w:t>μερική απασχόληση</w:t>
      </w:r>
      <w:r w:rsidRPr="00C2750E">
        <w:rPr>
          <w:rFonts w:ascii="Arial" w:hAnsi="Arial" w:cs="Arial"/>
          <w:bCs/>
        </w:rPr>
        <w:t xml:space="preserve"> είναι σχεδόν ανύπαρκτη στη δημόσια εκπαίδευση, ενώ στον </w:t>
      </w:r>
      <w:r w:rsidRPr="00C2750E">
        <w:rPr>
          <w:rFonts w:ascii="Arial" w:hAnsi="Arial" w:cs="Arial"/>
          <w:b/>
        </w:rPr>
        <w:t>ιδιωτικό τομέα</w:t>
      </w:r>
      <w:r w:rsidRPr="00C2750E">
        <w:rPr>
          <w:rFonts w:ascii="Arial" w:hAnsi="Arial" w:cs="Arial"/>
          <w:bCs/>
        </w:rPr>
        <w:t xml:space="preserve"> εμφανίζεται σε πολύ υψηλότερα επίπεδα. Το 2024 αφορά το </w:t>
      </w:r>
      <w:r w:rsidRPr="00C2750E">
        <w:rPr>
          <w:rFonts w:ascii="Arial" w:hAnsi="Arial" w:cs="Arial"/>
          <w:b/>
        </w:rPr>
        <w:t>26,2%</w:t>
      </w:r>
      <w:r w:rsidRPr="00C2750E">
        <w:rPr>
          <w:rFonts w:ascii="Arial" w:hAnsi="Arial" w:cs="Arial"/>
          <w:bCs/>
        </w:rPr>
        <w:t xml:space="preserve"> των εκπαιδευτικών στην </w:t>
      </w:r>
      <w:r w:rsidRPr="00C2750E">
        <w:rPr>
          <w:rFonts w:ascii="Arial" w:hAnsi="Arial" w:cs="Arial"/>
          <w:b/>
        </w:rPr>
        <w:t>ιδιωτική πρωτοβάθμια εκπαίδευση</w:t>
      </w:r>
      <w:r w:rsidRPr="00C2750E">
        <w:rPr>
          <w:rFonts w:ascii="Arial" w:hAnsi="Arial" w:cs="Arial"/>
          <w:bCs/>
        </w:rPr>
        <w:t xml:space="preserve">, το </w:t>
      </w:r>
      <w:r w:rsidRPr="00C2750E">
        <w:rPr>
          <w:rFonts w:ascii="Arial" w:hAnsi="Arial" w:cs="Arial"/>
          <w:b/>
        </w:rPr>
        <w:t>60,9%</w:t>
      </w:r>
      <w:r w:rsidRPr="00C2750E">
        <w:rPr>
          <w:rFonts w:ascii="Arial" w:hAnsi="Arial" w:cs="Arial"/>
          <w:bCs/>
        </w:rPr>
        <w:t xml:space="preserve"> στην </w:t>
      </w:r>
      <w:r w:rsidRPr="00C2750E">
        <w:rPr>
          <w:rFonts w:ascii="Arial" w:hAnsi="Arial" w:cs="Arial"/>
          <w:b/>
        </w:rPr>
        <w:t>ιδιωτική κατώτερη δευτεροβάθμια</w:t>
      </w:r>
      <w:r w:rsidRPr="00C2750E">
        <w:rPr>
          <w:rFonts w:ascii="Arial" w:hAnsi="Arial" w:cs="Arial"/>
          <w:bCs/>
        </w:rPr>
        <w:t xml:space="preserve"> και το </w:t>
      </w:r>
      <w:r w:rsidRPr="00C2750E">
        <w:rPr>
          <w:rFonts w:ascii="Arial" w:hAnsi="Arial" w:cs="Arial"/>
          <w:b/>
        </w:rPr>
        <w:t>45,3%</w:t>
      </w:r>
      <w:r w:rsidRPr="00C2750E">
        <w:rPr>
          <w:rFonts w:ascii="Arial" w:hAnsi="Arial" w:cs="Arial"/>
          <w:bCs/>
        </w:rPr>
        <w:t xml:space="preserve"> στην </w:t>
      </w:r>
      <w:r w:rsidRPr="00C2750E">
        <w:rPr>
          <w:rFonts w:ascii="Arial" w:hAnsi="Arial" w:cs="Arial"/>
          <w:b/>
        </w:rPr>
        <w:t>ιδιωτική ανώτερη δευτεροβάθμια</w:t>
      </w:r>
      <w:r w:rsidRPr="00C2750E">
        <w:rPr>
          <w:rFonts w:ascii="Arial" w:hAnsi="Arial" w:cs="Arial"/>
          <w:bCs/>
        </w:rPr>
        <w:t>, έναντι μόλις 0,4%, 1,6% και 3,6% αντίστοιχα στον δημόσιο τομέα.</w:t>
      </w:r>
    </w:p>
    <w:p w14:paraId="0440D107" w14:textId="6BF34CA1" w:rsidR="006D0F4C" w:rsidRPr="00C2750E" w:rsidRDefault="006D0F4C" w:rsidP="006D0F4C">
      <w:pPr>
        <w:pStyle w:val="ListParagraph"/>
        <w:numPr>
          <w:ilvl w:val="0"/>
          <w:numId w:val="1"/>
        </w:numPr>
        <w:jc w:val="both"/>
        <w:rPr>
          <w:rFonts w:ascii="Arial" w:hAnsi="Arial" w:cs="Arial"/>
          <w:bCs/>
        </w:rPr>
      </w:pPr>
      <w:r w:rsidRPr="00C2750E">
        <w:rPr>
          <w:rFonts w:ascii="Arial" w:hAnsi="Arial" w:cs="Arial"/>
          <w:bCs/>
        </w:rPr>
        <w:t xml:space="preserve">Ιδιαίτερα έντονη είναι η εικόνα στην </w:t>
      </w:r>
      <w:r w:rsidRPr="00C2750E">
        <w:rPr>
          <w:rFonts w:ascii="Arial" w:hAnsi="Arial" w:cs="Arial"/>
          <w:b/>
        </w:rPr>
        <w:t>κατώτερη δευτεροβάθμια</w:t>
      </w:r>
      <w:r w:rsidRPr="00C2750E">
        <w:rPr>
          <w:rFonts w:ascii="Arial" w:hAnsi="Arial" w:cs="Arial"/>
          <w:bCs/>
        </w:rPr>
        <w:t xml:space="preserve">, όπου το </w:t>
      </w:r>
      <w:r w:rsidRPr="00C2750E">
        <w:rPr>
          <w:rFonts w:ascii="Arial" w:hAnsi="Arial" w:cs="Arial"/>
          <w:b/>
        </w:rPr>
        <w:t>ελληνικό ποσοστό</w:t>
      </w:r>
      <w:r w:rsidRPr="00C2750E">
        <w:rPr>
          <w:rFonts w:ascii="Arial" w:hAnsi="Arial" w:cs="Arial"/>
          <w:bCs/>
        </w:rPr>
        <w:t xml:space="preserve"> μερικής απασχόλησης στον ιδιωτικό τομέα, </w:t>
      </w:r>
      <w:r w:rsidRPr="00C2750E">
        <w:rPr>
          <w:rFonts w:ascii="Arial" w:hAnsi="Arial" w:cs="Arial"/>
          <w:b/>
        </w:rPr>
        <w:t>60,9%</w:t>
      </w:r>
      <w:r w:rsidRPr="00C2750E">
        <w:rPr>
          <w:rFonts w:ascii="Arial" w:hAnsi="Arial" w:cs="Arial"/>
          <w:bCs/>
        </w:rPr>
        <w:t xml:space="preserve">, υπερβαίνει σημαντικά τον μέσο όρο της </w:t>
      </w:r>
      <w:r w:rsidRPr="00C2750E">
        <w:rPr>
          <w:rFonts w:ascii="Arial" w:hAnsi="Arial" w:cs="Arial"/>
          <w:b/>
        </w:rPr>
        <w:t>ΕΕ-27</w:t>
      </w:r>
      <w:r w:rsidRPr="00C2750E">
        <w:rPr>
          <w:rFonts w:ascii="Arial" w:hAnsi="Arial" w:cs="Arial"/>
          <w:bCs/>
        </w:rPr>
        <w:t xml:space="preserve">, </w:t>
      </w:r>
      <w:r w:rsidRPr="00C2750E">
        <w:rPr>
          <w:rFonts w:ascii="Arial" w:hAnsi="Arial" w:cs="Arial"/>
          <w:b/>
        </w:rPr>
        <w:t>42,2%</w:t>
      </w:r>
      <w:r w:rsidRPr="00C2750E">
        <w:rPr>
          <w:rFonts w:ascii="Arial" w:hAnsi="Arial" w:cs="Arial"/>
          <w:bCs/>
        </w:rPr>
        <w:t xml:space="preserve">, και αποτελεί το </w:t>
      </w:r>
      <w:r w:rsidRPr="00C2750E">
        <w:rPr>
          <w:rFonts w:ascii="Arial" w:hAnsi="Arial" w:cs="Arial"/>
          <w:b/>
        </w:rPr>
        <w:t>τρίτο υψηλότερο ποσοστό</w:t>
      </w:r>
      <w:r w:rsidRPr="00C2750E">
        <w:rPr>
          <w:rFonts w:ascii="Arial" w:hAnsi="Arial" w:cs="Arial"/>
          <w:bCs/>
        </w:rPr>
        <w:t xml:space="preserve"> μεταξύ των 24 κρατών-μελών για τα οποία υπάρχουν διαθέσιμα στοιχεία. Η μορφή της εργασιακής σχέσης αποτελεί, επομένως, κρίσιμη παράμετρο της ποιότητας της απασχόλησης στον ιδιωτικό εκπαιδευτικό τομέα.</w:t>
      </w:r>
    </w:p>
    <w:p w14:paraId="17986331" w14:textId="344581FF" w:rsidR="006D0F4C" w:rsidRPr="00C2750E" w:rsidRDefault="006D0F4C" w:rsidP="006D0F4C">
      <w:pPr>
        <w:pStyle w:val="ListParagraph"/>
        <w:numPr>
          <w:ilvl w:val="0"/>
          <w:numId w:val="1"/>
        </w:numPr>
        <w:jc w:val="both"/>
        <w:rPr>
          <w:rFonts w:ascii="Arial" w:hAnsi="Arial" w:cs="Arial"/>
          <w:bCs/>
        </w:rPr>
      </w:pPr>
      <w:r w:rsidRPr="00C2750E">
        <w:rPr>
          <w:rFonts w:ascii="Arial" w:hAnsi="Arial" w:cs="Arial"/>
          <w:bCs/>
        </w:rPr>
        <w:t>Η εικόνα συμπληρώνεται από τα πρόσφατα στοιχεία του ΙΝΕ</w:t>
      </w:r>
      <w:r w:rsidR="00E9486B" w:rsidRPr="00C2750E">
        <w:rPr>
          <w:rFonts w:ascii="Arial" w:hAnsi="Arial" w:cs="Arial"/>
          <w:bCs/>
        </w:rPr>
        <w:t>/</w:t>
      </w:r>
      <w:r w:rsidRPr="00C2750E">
        <w:rPr>
          <w:rFonts w:ascii="Arial" w:hAnsi="Arial" w:cs="Arial"/>
          <w:bCs/>
        </w:rPr>
        <w:t xml:space="preserve">ΓΣΕΕ για τους εργαζομένους του ιδιωτικού τομέα. Στον </w:t>
      </w:r>
      <w:r w:rsidRPr="00C2750E">
        <w:rPr>
          <w:rFonts w:ascii="Arial" w:hAnsi="Arial" w:cs="Arial"/>
          <w:b/>
        </w:rPr>
        <w:t>κλάδο της Εκπαίδευσης</w:t>
      </w:r>
      <w:r w:rsidRPr="00C2750E">
        <w:rPr>
          <w:rFonts w:ascii="Arial" w:hAnsi="Arial" w:cs="Arial"/>
          <w:bCs/>
        </w:rPr>
        <w:t xml:space="preserve">, </w:t>
      </w:r>
      <w:r w:rsidRPr="00C2750E">
        <w:rPr>
          <w:rFonts w:ascii="Arial" w:hAnsi="Arial" w:cs="Arial"/>
          <w:b/>
        </w:rPr>
        <w:t>57,9%</w:t>
      </w:r>
      <w:r w:rsidRPr="00C2750E">
        <w:rPr>
          <w:rFonts w:ascii="Arial" w:hAnsi="Arial" w:cs="Arial"/>
          <w:bCs/>
        </w:rPr>
        <w:t xml:space="preserve"> δηλώνει ότι </w:t>
      </w:r>
      <w:r w:rsidRPr="00C2750E">
        <w:rPr>
          <w:rFonts w:ascii="Arial" w:hAnsi="Arial" w:cs="Arial"/>
          <w:b/>
        </w:rPr>
        <w:t>εκτίθεται σε τακτική ή συχνή βάση σε πίεση χρόνου ή μεγάλο φόρτο εργασίας</w:t>
      </w:r>
      <w:r w:rsidRPr="00C2750E">
        <w:rPr>
          <w:rFonts w:ascii="Arial" w:hAnsi="Arial" w:cs="Arial"/>
          <w:bCs/>
        </w:rPr>
        <w:t xml:space="preserve">, ποσοστό πολύ κοντά στο 60,0% του συνόλου του ιδιωτικού τομέα. Εκεί όπου η Εκπαίδευση διαφοροποιείται ιδιαίτερα είναι στην </w:t>
      </w:r>
      <w:r w:rsidRPr="00C2750E">
        <w:rPr>
          <w:rFonts w:ascii="Arial" w:hAnsi="Arial" w:cs="Arial"/>
          <w:b/>
        </w:rPr>
        <w:t>εργασία στον ελεύθερο χρόνο</w:t>
      </w:r>
      <w:r w:rsidR="00BF3887" w:rsidRPr="00BF3887">
        <w:rPr>
          <w:rFonts w:ascii="Arial" w:hAnsi="Arial" w:cs="Arial"/>
          <w:bCs/>
        </w:rPr>
        <w:t>,</w:t>
      </w:r>
      <w:r w:rsidR="00BF3887">
        <w:rPr>
          <w:rFonts w:ascii="Arial" w:hAnsi="Arial" w:cs="Arial"/>
          <w:bCs/>
        </w:rPr>
        <w:t xml:space="preserve"> όπου </w:t>
      </w:r>
      <w:r w:rsidRPr="00C2750E">
        <w:rPr>
          <w:rFonts w:ascii="Arial" w:hAnsi="Arial" w:cs="Arial"/>
          <w:bCs/>
        </w:rPr>
        <w:t xml:space="preserve">το ποσοστό φτάνει το </w:t>
      </w:r>
      <w:r w:rsidRPr="00C2750E">
        <w:rPr>
          <w:rFonts w:ascii="Arial" w:hAnsi="Arial" w:cs="Arial"/>
          <w:b/>
        </w:rPr>
        <w:t>31,8%</w:t>
      </w:r>
      <w:r w:rsidRPr="00C2750E">
        <w:rPr>
          <w:rFonts w:ascii="Arial" w:hAnsi="Arial" w:cs="Arial"/>
          <w:bCs/>
        </w:rPr>
        <w:t xml:space="preserve">, </w:t>
      </w:r>
      <w:r w:rsidRPr="00C2750E">
        <w:rPr>
          <w:rFonts w:ascii="Arial" w:hAnsi="Arial" w:cs="Arial"/>
          <w:b/>
        </w:rPr>
        <w:t xml:space="preserve">σχεδόν διπλάσιο </w:t>
      </w:r>
      <w:r w:rsidRPr="00C2750E">
        <w:rPr>
          <w:rFonts w:ascii="Arial" w:hAnsi="Arial" w:cs="Arial"/>
          <w:bCs/>
        </w:rPr>
        <w:t xml:space="preserve">από το </w:t>
      </w:r>
      <w:r w:rsidRPr="00C2750E">
        <w:rPr>
          <w:rFonts w:ascii="Arial" w:hAnsi="Arial" w:cs="Arial"/>
          <w:b/>
        </w:rPr>
        <w:t>15,9%</w:t>
      </w:r>
      <w:r w:rsidRPr="00C2750E">
        <w:rPr>
          <w:rFonts w:ascii="Arial" w:hAnsi="Arial" w:cs="Arial"/>
          <w:bCs/>
        </w:rPr>
        <w:t xml:space="preserve"> στο σύνολο του ιδιωτικού τομέα</w:t>
      </w:r>
      <w:r w:rsidR="00BF3887">
        <w:rPr>
          <w:rFonts w:ascii="Arial" w:hAnsi="Arial" w:cs="Arial"/>
          <w:bCs/>
        </w:rPr>
        <w:t xml:space="preserve">, καθώς και στις </w:t>
      </w:r>
      <w:r w:rsidR="00BF3887" w:rsidRPr="00BF3887">
        <w:rPr>
          <w:rFonts w:ascii="Arial" w:hAnsi="Arial" w:cs="Arial"/>
          <w:b/>
        </w:rPr>
        <w:t>άλλες αιτίες πρόκλησης άγχους</w:t>
      </w:r>
      <w:r w:rsidR="00BF3887">
        <w:rPr>
          <w:rFonts w:ascii="Arial" w:hAnsi="Arial" w:cs="Arial"/>
          <w:bCs/>
        </w:rPr>
        <w:t xml:space="preserve">, που αναφέρονται από το </w:t>
      </w:r>
      <w:r w:rsidR="00BF3887" w:rsidRPr="00BF3887">
        <w:rPr>
          <w:rFonts w:ascii="Arial" w:hAnsi="Arial" w:cs="Arial"/>
          <w:b/>
        </w:rPr>
        <w:t xml:space="preserve">29,8% </w:t>
      </w:r>
      <w:r w:rsidR="00BF3887">
        <w:rPr>
          <w:rFonts w:ascii="Arial" w:hAnsi="Arial" w:cs="Arial"/>
          <w:bCs/>
        </w:rPr>
        <w:t xml:space="preserve">των εργαζομένων στην Εκπαίδευση, έναντι </w:t>
      </w:r>
      <w:r w:rsidR="00BF3887" w:rsidRPr="00BF3887">
        <w:rPr>
          <w:rFonts w:ascii="Arial" w:hAnsi="Arial" w:cs="Arial"/>
          <w:b/>
        </w:rPr>
        <w:t>22,2%</w:t>
      </w:r>
      <w:r w:rsidR="00BF3887">
        <w:rPr>
          <w:rFonts w:ascii="Arial" w:hAnsi="Arial" w:cs="Arial"/>
          <w:bCs/>
        </w:rPr>
        <w:t xml:space="preserve"> στο σύνολο του ιδιωτικού τομέα.</w:t>
      </w:r>
    </w:p>
    <w:p w14:paraId="3AA1CBF2" w14:textId="2C3C9284" w:rsidR="00FE4403" w:rsidRPr="00C2750E" w:rsidRDefault="00FE4403" w:rsidP="00B95AD8">
      <w:pPr>
        <w:pStyle w:val="ListParagraph"/>
        <w:numPr>
          <w:ilvl w:val="0"/>
          <w:numId w:val="1"/>
        </w:numPr>
        <w:jc w:val="both"/>
        <w:rPr>
          <w:rFonts w:ascii="Arial" w:hAnsi="Arial" w:cs="Arial"/>
          <w:bCs/>
        </w:rPr>
      </w:pPr>
      <w:r w:rsidRPr="00C2750E">
        <w:rPr>
          <w:rFonts w:ascii="Arial" w:hAnsi="Arial" w:cs="Arial"/>
          <w:bCs/>
        </w:rPr>
        <w:t xml:space="preserve">Η εργασιακή επιβάρυνση αποτυπώνεται και στην </w:t>
      </w:r>
      <w:r w:rsidRPr="00C2750E">
        <w:rPr>
          <w:rFonts w:ascii="Arial" w:hAnsi="Arial" w:cs="Arial"/>
          <w:b/>
        </w:rPr>
        <w:t>υγεία</w:t>
      </w:r>
      <w:r w:rsidRPr="00C2750E">
        <w:rPr>
          <w:rFonts w:ascii="Arial" w:hAnsi="Arial" w:cs="Arial"/>
          <w:bCs/>
        </w:rPr>
        <w:t xml:space="preserve">. Μεταξύ όσων έχουν εκτεθεί σε τουλάχιστον έναν επιβαρυντικό παράγοντα, το </w:t>
      </w:r>
      <w:r w:rsidRPr="00C2750E">
        <w:rPr>
          <w:rFonts w:ascii="Arial" w:hAnsi="Arial" w:cs="Arial"/>
          <w:b/>
        </w:rPr>
        <w:t>48,7%</w:t>
      </w:r>
      <w:r w:rsidRPr="00C2750E">
        <w:rPr>
          <w:rFonts w:ascii="Arial" w:hAnsi="Arial" w:cs="Arial"/>
          <w:bCs/>
        </w:rPr>
        <w:t xml:space="preserve"> των εργαζομένων στην Εκπαίδευση αναφέρει </w:t>
      </w:r>
      <w:r w:rsidRPr="00C2750E">
        <w:rPr>
          <w:rFonts w:ascii="Arial" w:hAnsi="Arial" w:cs="Arial"/>
          <w:b/>
        </w:rPr>
        <w:t>εμφάνιση ή επιδείνωση άγχους</w:t>
      </w:r>
      <w:r w:rsidRPr="00C2750E">
        <w:rPr>
          <w:rFonts w:ascii="Arial" w:hAnsi="Arial" w:cs="Arial"/>
          <w:bCs/>
        </w:rPr>
        <w:t xml:space="preserve"> που θεωρεί ότι σχετίζεται με την εργασία, έναντι </w:t>
      </w:r>
      <w:r w:rsidRPr="00C2750E">
        <w:rPr>
          <w:rFonts w:ascii="Arial" w:hAnsi="Arial" w:cs="Arial"/>
          <w:b/>
        </w:rPr>
        <w:t>42,1%</w:t>
      </w:r>
      <w:r w:rsidRPr="00C2750E">
        <w:rPr>
          <w:rFonts w:ascii="Arial" w:hAnsi="Arial" w:cs="Arial"/>
          <w:bCs/>
        </w:rPr>
        <w:t xml:space="preserve"> στο σύνολο του ιδιωτικού τομέα. Αντίστοιχα, </w:t>
      </w:r>
      <w:r w:rsidRPr="00C2750E">
        <w:rPr>
          <w:rFonts w:ascii="Arial" w:hAnsi="Arial" w:cs="Arial"/>
          <w:b/>
        </w:rPr>
        <w:t>39,7%</w:t>
      </w:r>
      <w:r w:rsidRPr="00C2750E">
        <w:rPr>
          <w:rFonts w:ascii="Arial" w:hAnsi="Arial" w:cs="Arial"/>
          <w:bCs/>
        </w:rPr>
        <w:t xml:space="preserve"> αναφέρει </w:t>
      </w:r>
      <w:r w:rsidRPr="00C2750E">
        <w:rPr>
          <w:rFonts w:ascii="Arial" w:hAnsi="Arial" w:cs="Arial"/>
          <w:b/>
        </w:rPr>
        <w:t>πονοκεφάλους ή κόπωση ματιών</w:t>
      </w:r>
      <w:r w:rsidRPr="00C2750E">
        <w:rPr>
          <w:rFonts w:ascii="Arial" w:hAnsi="Arial" w:cs="Arial"/>
          <w:bCs/>
        </w:rPr>
        <w:t>, έναντι 28,9%.</w:t>
      </w:r>
      <w:r w:rsidR="002F7714" w:rsidRPr="00C2750E">
        <w:rPr>
          <w:rFonts w:ascii="Arial" w:hAnsi="Arial" w:cs="Arial"/>
          <w:bCs/>
        </w:rPr>
        <w:t xml:space="preserve"> Άλλες επιπτώσεις που καταγράφονται είναι η συνολική </w:t>
      </w:r>
      <w:r w:rsidR="002F7714" w:rsidRPr="00C2750E">
        <w:rPr>
          <w:rFonts w:ascii="Arial" w:hAnsi="Arial" w:cs="Arial"/>
          <w:b/>
        </w:rPr>
        <w:t>κόπωση ή εξάντληση</w:t>
      </w:r>
      <w:r w:rsidR="002F7714" w:rsidRPr="00C2750E">
        <w:rPr>
          <w:rFonts w:ascii="Arial" w:hAnsi="Arial" w:cs="Arial"/>
          <w:bCs/>
        </w:rPr>
        <w:t xml:space="preserve"> στο </w:t>
      </w:r>
      <w:r w:rsidR="002F7714" w:rsidRPr="00C2750E">
        <w:rPr>
          <w:rFonts w:ascii="Arial" w:hAnsi="Arial" w:cs="Arial"/>
          <w:b/>
        </w:rPr>
        <w:t>22,3%</w:t>
      </w:r>
      <w:r w:rsidR="002F7714" w:rsidRPr="00C2750E">
        <w:rPr>
          <w:rFonts w:ascii="Arial" w:hAnsi="Arial" w:cs="Arial"/>
          <w:bCs/>
        </w:rPr>
        <w:t xml:space="preserve"> και οι </w:t>
      </w:r>
      <w:r w:rsidR="002F7714" w:rsidRPr="00C2750E">
        <w:rPr>
          <w:rFonts w:ascii="Arial" w:hAnsi="Arial" w:cs="Arial"/>
          <w:b/>
        </w:rPr>
        <w:t>πόνοι σε οστά και αρθρώσεις</w:t>
      </w:r>
      <w:r w:rsidR="002F7714" w:rsidRPr="00C2750E">
        <w:rPr>
          <w:rFonts w:ascii="Arial" w:hAnsi="Arial" w:cs="Arial"/>
          <w:bCs/>
        </w:rPr>
        <w:t xml:space="preserve"> στο </w:t>
      </w:r>
      <w:r w:rsidR="002F7714" w:rsidRPr="00C2750E">
        <w:rPr>
          <w:rFonts w:ascii="Arial" w:hAnsi="Arial" w:cs="Arial"/>
          <w:b/>
        </w:rPr>
        <w:t>20,8%</w:t>
      </w:r>
      <w:r w:rsidR="002F7714" w:rsidRPr="00C2750E">
        <w:rPr>
          <w:rFonts w:ascii="Arial" w:hAnsi="Arial" w:cs="Arial"/>
          <w:bCs/>
        </w:rPr>
        <w:t>.</w:t>
      </w:r>
    </w:p>
    <w:p w14:paraId="6F58E380" w14:textId="7FB08024" w:rsidR="006D0F4C" w:rsidRPr="00C2750E" w:rsidRDefault="006D0F4C" w:rsidP="00A51F6C">
      <w:pPr>
        <w:pStyle w:val="ListParagraph"/>
        <w:numPr>
          <w:ilvl w:val="0"/>
          <w:numId w:val="1"/>
        </w:numPr>
        <w:jc w:val="both"/>
        <w:rPr>
          <w:rFonts w:ascii="Arial" w:hAnsi="Arial" w:cs="Arial"/>
          <w:bCs/>
        </w:rPr>
      </w:pPr>
      <w:r w:rsidRPr="00C2750E">
        <w:rPr>
          <w:rFonts w:ascii="Arial" w:hAnsi="Arial" w:cs="Arial"/>
          <w:bCs/>
        </w:rPr>
        <w:t xml:space="preserve">Τα στοιχεία δείχνουν ότι η εργασιακή επιβάρυνση στην Εκπαίδευση δεν έχει μόνο μία μορφή, αλλά συνδυάζει πίεση χρόνου, επέκταση της εργασίας </w:t>
      </w:r>
      <w:r w:rsidR="00F2615B" w:rsidRPr="00C2750E">
        <w:rPr>
          <w:rFonts w:ascii="Arial" w:hAnsi="Arial" w:cs="Arial"/>
          <w:bCs/>
        </w:rPr>
        <w:t>στον ελεύθερο χρόνο</w:t>
      </w:r>
      <w:r w:rsidRPr="00C2750E">
        <w:rPr>
          <w:rFonts w:ascii="Arial" w:hAnsi="Arial" w:cs="Arial"/>
          <w:bCs/>
        </w:rPr>
        <w:t xml:space="preserve"> και ψυχοκοινωνικές απαιτήσεις.</w:t>
      </w:r>
      <w:r w:rsidR="00FE4403" w:rsidRPr="00C2750E">
        <w:rPr>
          <w:rFonts w:ascii="Arial" w:hAnsi="Arial" w:cs="Arial"/>
          <w:bCs/>
        </w:rPr>
        <w:t xml:space="preserve"> </w:t>
      </w:r>
      <w:r w:rsidR="0012721B" w:rsidRPr="0012721B">
        <w:rPr>
          <w:rFonts w:ascii="Arial" w:hAnsi="Arial" w:cs="Arial"/>
          <w:bCs/>
        </w:rPr>
        <w:t xml:space="preserve">Ως προς την πρόσθετη εργασία, </w:t>
      </w:r>
      <w:r w:rsidR="0012721B" w:rsidRPr="0012721B">
        <w:rPr>
          <w:rFonts w:ascii="Arial" w:hAnsi="Arial" w:cs="Arial"/>
          <w:b/>
        </w:rPr>
        <w:t xml:space="preserve">περισσότεροι από ένας στους τέσσερις εργαζομένους στην Εκπαίδευση (25,8%) εργάζονται πέρα από το κανονικό ωράριο τουλάχιστον μερικές φορές, </w:t>
      </w:r>
      <w:r w:rsidR="0012721B" w:rsidRPr="0012721B">
        <w:rPr>
          <w:rFonts w:ascii="Arial" w:hAnsi="Arial" w:cs="Arial"/>
          <w:bCs/>
        </w:rPr>
        <w:t>ενώ</w:t>
      </w:r>
      <w:r w:rsidR="0012721B" w:rsidRPr="0012721B">
        <w:rPr>
          <w:rFonts w:ascii="Arial" w:hAnsi="Arial" w:cs="Arial"/>
          <w:b/>
        </w:rPr>
        <w:t xml:space="preserve"> 11,6% </w:t>
      </w:r>
      <w:r w:rsidR="0012721B" w:rsidRPr="0012721B">
        <w:rPr>
          <w:rFonts w:ascii="Arial" w:hAnsi="Arial" w:cs="Arial"/>
          <w:bCs/>
        </w:rPr>
        <w:t>δηλώνει ότι το κάνει</w:t>
      </w:r>
      <w:r w:rsidR="0012721B" w:rsidRPr="0012721B">
        <w:rPr>
          <w:rFonts w:ascii="Arial" w:hAnsi="Arial" w:cs="Arial"/>
          <w:b/>
        </w:rPr>
        <w:t xml:space="preserve"> συχνά ή πολύ συχνά</w:t>
      </w:r>
      <w:r w:rsidR="0012721B" w:rsidRPr="0012721B">
        <w:rPr>
          <w:rFonts w:ascii="Arial" w:hAnsi="Arial" w:cs="Arial"/>
          <w:bCs/>
        </w:rPr>
        <w:t>.</w:t>
      </w:r>
      <w:r w:rsidR="0012721B">
        <w:rPr>
          <w:rFonts w:ascii="Arial" w:hAnsi="Arial" w:cs="Arial"/>
          <w:bCs/>
        </w:rPr>
        <w:t xml:space="preserve"> </w:t>
      </w:r>
      <w:r w:rsidR="0012721B" w:rsidRPr="0012721B">
        <w:rPr>
          <w:rFonts w:ascii="Arial" w:hAnsi="Arial" w:cs="Arial"/>
          <w:bCs/>
        </w:rPr>
        <w:t xml:space="preserve">Μεταξύ όσων εργάζονται επιπλέον ώρες, περισσότεροι από </w:t>
      </w:r>
      <w:r w:rsidR="0012721B">
        <w:rPr>
          <w:rFonts w:ascii="Arial" w:hAnsi="Arial" w:cs="Arial"/>
          <w:bCs/>
        </w:rPr>
        <w:t>1</w:t>
      </w:r>
      <w:r w:rsidR="0012721B" w:rsidRPr="0012721B">
        <w:rPr>
          <w:rFonts w:ascii="Arial" w:hAnsi="Arial" w:cs="Arial"/>
          <w:bCs/>
        </w:rPr>
        <w:t xml:space="preserve"> στους </w:t>
      </w:r>
      <w:r w:rsidR="0012721B">
        <w:rPr>
          <w:rFonts w:ascii="Arial" w:hAnsi="Arial" w:cs="Arial"/>
          <w:bCs/>
        </w:rPr>
        <w:t>5</w:t>
      </w:r>
      <w:r w:rsidR="0012721B" w:rsidRPr="0012721B">
        <w:rPr>
          <w:rFonts w:ascii="Arial" w:hAnsi="Arial" w:cs="Arial"/>
          <w:bCs/>
        </w:rPr>
        <w:t xml:space="preserve"> (</w:t>
      </w:r>
      <w:r w:rsidR="0012721B" w:rsidRPr="0012721B">
        <w:rPr>
          <w:rFonts w:ascii="Arial" w:hAnsi="Arial" w:cs="Arial"/>
          <w:b/>
        </w:rPr>
        <w:t>21,2%</w:t>
      </w:r>
      <w:r w:rsidR="0012721B" w:rsidRPr="0012721B">
        <w:rPr>
          <w:rFonts w:ascii="Arial" w:hAnsi="Arial" w:cs="Arial"/>
          <w:bCs/>
        </w:rPr>
        <w:t xml:space="preserve">) εργάζονται </w:t>
      </w:r>
      <w:r w:rsidR="0012721B" w:rsidRPr="0012721B">
        <w:rPr>
          <w:rFonts w:ascii="Arial" w:hAnsi="Arial" w:cs="Arial"/>
          <w:b/>
        </w:rPr>
        <w:t>πάνω από 5 πρόσθετες ώρες την εβδομάδα</w:t>
      </w:r>
      <w:r w:rsidR="0012721B" w:rsidRPr="0012721B">
        <w:rPr>
          <w:rFonts w:ascii="Arial" w:hAnsi="Arial" w:cs="Arial"/>
          <w:bCs/>
        </w:rPr>
        <w:t>, ενώ το 2,9% ξεπερνά τις 10 ώρες.</w:t>
      </w:r>
    </w:p>
    <w:p w14:paraId="253BE5A8" w14:textId="52F1135E" w:rsidR="006D0F4C" w:rsidRPr="00C2750E" w:rsidRDefault="006D0F4C" w:rsidP="006D0F4C">
      <w:pPr>
        <w:pStyle w:val="ListParagraph"/>
        <w:numPr>
          <w:ilvl w:val="0"/>
          <w:numId w:val="1"/>
        </w:numPr>
        <w:jc w:val="both"/>
        <w:rPr>
          <w:rFonts w:ascii="Arial" w:hAnsi="Arial" w:cs="Arial"/>
          <w:bCs/>
        </w:rPr>
      </w:pPr>
      <w:r w:rsidRPr="00C2750E">
        <w:rPr>
          <w:rFonts w:ascii="Arial" w:hAnsi="Arial" w:cs="Arial"/>
          <w:bCs/>
        </w:rPr>
        <w:t xml:space="preserve">Ωστόσο, </w:t>
      </w:r>
      <w:r w:rsidRPr="00C2750E">
        <w:rPr>
          <w:rFonts w:ascii="Arial" w:hAnsi="Arial" w:cs="Arial"/>
          <w:b/>
        </w:rPr>
        <w:t>η πρόσθετη αυτή εργασία αμείβεται πολύ λιγότερο συχνά</w:t>
      </w:r>
      <w:r w:rsidRPr="00C2750E">
        <w:rPr>
          <w:rFonts w:ascii="Arial" w:hAnsi="Arial" w:cs="Arial"/>
          <w:bCs/>
        </w:rPr>
        <w:t xml:space="preserve"> στην Εκπαίδευση από ό,τι στο σύνολο του ιδιωτικού τομέα. Μόλις </w:t>
      </w:r>
      <w:r w:rsidRPr="00C2750E">
        <w:rPr>
          <w:rFonts w:ascii="Arial" w:hAnsi="Arial" w:cs="Arial"/>
          <w:b/>
        </w:rPr>
        <w:t>21,2%</w:t>
      </w:r>
      <w:r w:rsidRPr="00C2750E">
        <w:rPr>
          <w:rFonts w:ascii="Arial" w:hAnsi="Arial" w:cs="Arial"/>
          <w:bCs/>
        </w:rPr>
        <w:t xml:space="preserve"> όσων εργάζονται επιπλέον ώρες δηλώνει ότι </w:t>
      </w:r>
      <w:r w:rsidRPr="00C2750E">
        <w:rPr>
          <w:rFonts w:ascii="Arial" w:hAnsi="Arial" w:cs="Arial"/>
          <w:b/>
        </w:rPr>
        <w:t>πληρώνεται</w:t>
      </w:r>
      <w:r w:rsidRPr="00C2750E">
        <w:rPr>
          <w:rFonts w:ascii="Arial" w:hAnsi="Arial" w:cs="Arial"/>
          <w:bCs/>
        </w:rPr>
        <w:t xml:space="preserve"> γι’ αυτές, έναντι 54,8% στο σύνολο του ιδιωτικού τομέα. Αντίθετα, </w:t>
      </w:r>
      <w:r w:rsidRPr="00C2750E">
        <w:rPr>
          <w:rFonts w:ascii="Arial" w:hAnsi="Arial" w:cs="Arial"/>
          <w:b/>
        </w:rPr>
        <w:t>63,5%</w:t>
      </w:r>
      <w:r w:rsidRPr="00C2750E">
        <w:rPr>
          <w:rFonts w:ascii="Arial" w:hAnsi="Arial" w:cs="Arial"/>
          <w:bCs/>
        </w:rPr>
        <w:t xml:space="preserve"> δηλώνει ότι </w:t>
      </w:r>
      <w:r w:rsidRPr="00C2750E">
        <w:rPr>
          <w:rFonts w:ascii="Arial" w:hAnsi="Arial" w:cs="Arial"/>
          <w:b/>
        </w:rPr>
        <w:t>δεν πληρώνεται</w:t>
      </w:r>
      <w:r w:rsidRPr="00C2750E">
        <w:rPr>
          <w:rFonts w:ascii="Arial" w:hAnsi="Arial" w:cs="Arial"/>
          <w:bCs/>
        </w:rPr>
        <w:t xml:space="preserve">, έναντι 34,5% συνολικά, ενώ </w:t>
      </w:r>
      <w:r w:rsidRPr="00C2750E">
        <w:rPr>
          <w:rFonts w:ascii="Arial" w:hAnsi="Arial" w:cs="Arial"/>
          <w:b/>
        </w:rPr>
        <w:t>11,5%</w:t>
      </w:r>
      <w:r w:rsidRPr="00C2750E">
        <w:rPr>
          <w:rFonts w:ascii="Arial" w:hAnsi="Arial" w:cs="Arial"/>
          <w:bCs/>
        </w:rPr>
        <w:t xml:space="preserve"> λαμβάνει </w:t>
      </w:r>
      <w:r w:rsidRPr="00C2750E">
        <w:rPr>
          <w:rFonts w:ascii="Arial" w:hAnsi="Arial" w:cs="Arial"/>
          <w:b/>
        </w:rPr>
        <w:t>άδεια ή ρεπό</w:t>
      </w:r>
      <w:r w:rsidRPr="00C2750E">
        <w:rPr>
          <w:rFonts w:ascii="Arial" w:hAnsi="Arial" w:cs="Arial"/>
          <w:bCs/>
        </w:rPr>
        <w:t xml:space="preserve"> ως αντιστάθμιση.</w:t>
      </w:r>
    </w:p>
    <w:p w14:paraId="5904599F" w14:textId="4F5B97B5" w:rsidR="00C9670E" w:rsidRDefault="004548AA" w:rsidP="006D0F4C">
      <w:pPr>
        <w:pStyle w:val="ListParagraph"/>
        <w:numPr>
          <w:ilvl w:val="0"/>
          <w:numId w:val="1"/>
        </w:numPr>
        <w:jc w:val="both"/>
        <w:rPr>
          <w:rFonts w:ascii="Arial" w:hAnsi="Arial" w:cs="Arial"/>
          <w:bCs/>
        </w:rPr>
      </w:pPr>
      <w:r w:rsidRPr="004548AA">
        <w:rPr>
          <w:rFonts w:ascii="Arial" w:hAnsi="Arial" w:cs="Arial"/>
          <w:bCs/>
        </w:rPr>
        <w:t xml:space="preserve">Συμπληρωματική εικόνα για τις συνθήκες άσκησης του επαγγέλματος προκύπτει από έρευνα της ΔΟΕ σε 3.021 εκπαιδευτικούς πρωτοβάθμιας εκπαίδευσης. Ο συνολικός </w:t>
      </w:r>
      <w:r w:rsidRPr="004548AA">
        <w:rPr>
          <w:rFonts w:ascii="Arial" w:hAnsi="Arial" w:cs="Arial"/>
          <w:b/>
        </w:rPr>
        <w:t>δείκτης εργασιακής εξουθένωσης</w:t>
      </w:r>
      <w:r w:rsidRPr="004548AA">
        <w:rPr>
          <w:rFonts w:ascii="Arial" w:hAnsi="Arial" w:cs="Arial"/>
          <w:bCs/>
        </w:rPr>
        <w:t xml:space="preserve"> διαμορφώνεται σε </w:t>
      </w:r>
      <w:r w:rsidRPr="004548AA">
        <w:rPr>
          <w:rFonts w:ascii="Arial" w:hAnsi="Arial" w:cs="Arial"/>
          <w:b/>
        </w:rPr>
        <w:t>51,47/100</w:t>
      </w:r>
      <w:r w:rsidRPr="004548AA">
        <w:rPr>
          <w:rFonts w:ascii="Arial" w:hAnsi="Arial" w:cs="Arial"/>
          <w:bCs/>
        </w:rPr>
        <w:t xml:space="preserve">, ενώ </w:t>
      </w:r>
      <w:r w:rsidRPr="004548AA">
        <w:rPr>
          <w:rFonts w:ascii="Arial" w:hAnsi="Arial" w:cs="Arial"/>
          <w:b/>
        </w:rPr>
        <w:t>85%</w:t>
      </w:r>
      <w:r w:rsidRPr="004548AA">
        <w:rPr>
          <w:rFonts w:ascii="Arial" w:hAnsi="Arial" w:cs="Arial"/>
          <w:bCs/>
        </w:rPr>
        <w:t xml:space="preserve"> αναφέρει </w:t>
      </w:r>
      <w:r w:rsidRPr="004548AA">
        <w:rPr>
          <w:rFonts w:ascii="Arial" w:hAnsi="Arial" w:cs="Arial"/>
          <w:b/>
        </w:rPr>
        <w:t>υπερβολικό φόρτο εργασίας</w:t>
      </w:r>
      <w:r w:rsidRPr="004548AA">
        <w:rPr>
          <w:rFonts w:ascii="Arial" w:hAnsi="Arial" w:cs="Arial"/>
          <w:bCs/>
        </w:rPr>
        <w:t xml:space="preserve"> και </w:t>
      </w:r>
      <w:r w:rsidRPr="004548AA">
        <w:rPr>
          <w:rFonts w:ascii="Arial" w:hAnsi="Arial" w:cs="Arial"/>
          <w:b/>
        </w:rPr>
        <w:t>64%</w:t>
      </w:r>
      <w:r w:rsidRPr="004548AA">
        <w:rPr>
          <w:rFonts w:ascii="Arial" w:hAnsi="Arial" w:cs="Arial"/>
          <w:bCs/>
        </w:rPr>
        <w:t xml:space="preserve"> </w:t>
      </w:r>
      <w:r w:rsidRPr="004548AA">
        <w:rPr>
          <w:rFonts w:ascii="Arial" w:hAnsi="Arial" w:cs="Arial"/>
          <w:b/>
        </w:rPr>
        <w:t>έλλειψη σεβασμού προς την εργασία</w:t>
      </w:r>
      <w:r w:rsidRPr="004548AA">
        <w:rPr>
          <w:rFonts w:ascii="Arial" w:hAnsi="Arial" w:cs="Arial"/>
          <w:bCs/>
        </w:rPr>
        <w:t>.</w:t>
      </w:r>
    </w:p>
    <w:p w14:paraId="433C68DF" w14:textId="03C84879" w:rsidR="002A476C" w:rsidRDefault="004548AA" w:rsidP="006D0F4C">
      <w:pPr>
        <w:pStyle w:val="ListParagraph"/>
        <w:numPr>
          <w:ilvl w:val="0"/>
          <w:numId w:val="1"/>
        </w:numPr>
        <w:jc w:val="both"/>
        <w:rPr>
          <w:rFonts w:ascii="Arial" w:hAnsi="Arial" w:cs="Arial"/>
          <w:bCs/>
        </w:rPr>
      </w:pPr>
      <w:r w:rsidRPr="004548AA">
        <w:rPr>
          <w:rFonts w:ascii="Arial" w:hAnsi="Arial" w:cs="Arial"/>
          <w:bCs/>
        </w:rPr>
        <w:t xml:space="preserve">Η ίδια έρευνα αναδεικνύει ελλείμματα και στο οργανωτικό και επαγγελματικό περιβάλλον: </w:t>
      </w:r>
      <w:r w:rsidRPr="00986567">
        <w:rPr>
          <w:rFonts w:ascii="Arial" w:hAnsi="Arial" w:cs="Arial"/>
          <w:b/>
        </w:rPr>
        <w:t>56%</w:t>
      </w:r>
      <w:r w:rsidRPr="004548AA">
        <w:rPr>
          <w:rFonts w:ascii="Arial" w:hAnsi="Arial" w:cs="Arial"/>
          <w:bCs/>
        </w:rPr>
        <w:t xml:space="preserve"> αναφέρει </w:t>
      </w:r>
      <w:r w:rsidRPr="00986567">
        <w:rPr>
          <w:rFonts w:ascii="Arial" w:hAnsi="Arial" w:cs="Arial"/>
          <w:b/>
        </w:rPr>
        <w:t>έλλειψη υποστήριξης από τα εκπαιδευτικά στελέχη</w:t>
      </w:r>
      <w:r w:rsidRPr="004548AA">
        <w:rPr>
          <w:rFonts w:ascii="Arial" w:hAnsi="Arial" w:cs="Arial"/>
          <w:bCs/>
        </w:rPr>
        <w:t xml:space="preserve">, </w:t>
      </w:r>
      <w:r w:rsidRPr="00986567">
        <w:rPr>
          <w:rFonts w:ascii="Arial" w:hAnsi="Arial" w:cs="Arial"/>
          <w:b/>
        </w:rPr>
        <w:t>52%</w:t>
      </w:r>
      <w:r w:rsidRPr="004548AA">
        <w:rPr>
          <w:rFonts w:ascii="Arial" w:hAnsi="Arial" w:cs="Arial"/>
          <w:bCs/>
        </w:rPr>
        <w:t xml:space="preserve"> </w:t>
      </w:r>
      <w:r w:rsidRPr="00986567">
        <w:rPr>
          <w:rFonts w:ascii="Arial" w:hAnsi="Arial" w:cs="Arial"/>
          <w:b/>
        </w:rPr>
        <w:t>διαφωνεί</w:t>
      </w:r>
      <w:r w:rsidRPr="004548AA">
        <w:rPr>
          <w:rFonts w:ascii="Arial" w:hAnsi="Arial" w:cs="Arial"/>
          <w:bCs/>
        </w:rPr>
        <w:t xml:space="preserve"> ότι </w:t>
      </w:r>
      <w:r w:rsidRPr="004548AA">
        <w:rPr>
          <w:rFonts w:ascii="Arial" w:hAnsi="Arial" w:cs="Arial"/>
          <w:bCs/>
        </w:rPr>
        <w:lastRenderedPageBreak/>
        <w:t xml:space="preserve">παρέχονται </w:t>
      </w:r>
      <w:r w:rsidRPr="00986567">
        <w:rPr>
          <w:rFonts w:ascii="Arial" w:hAnsi="Arial" w:cs="Arial"/>
          <w:b/>
        </w:rPr>
        <w:t>δυνατότητες συνεχούς επαγγελματικής ανάπτυξης και κατάρτισης</w:t>
      </w:r>
      <w:r w:rsidRPr="004548AA">
        <w:rPr>
          <w:rFonts w:ascii="Arial" w:hAnsi="Arial" w:cs="Arial"/>
          <w:bCs/>
        </w:rPr>
        <w:t xml:space="preserve"> και </w:t>
      </w:r>
      <w:r w:rsidRPr="00986567">
        <w:rPr>
          <w:rFonts w:ascii="Arial" w:hAnsi="Arial" w:cs="Arial"/>
          <w:b/>
        </w:rPr>
        <w:t xml:space="preserve">44% </w:t>
      </w:r>
      <w:r w:rsidRPr="004548AA">
        <w:rPr>
          <w:rFonts w:ascii="Arial" w:hAnsi="Arial" w:cs="Arial"/>
          <w:bCs/>
        </w:rPr>
        <w:t xml:space="preserve">δηλώνει ότι </w:t>
      </w:r>
      <w:r w:rsidRPr="00986567">
        <w:rPr>
          <w:rFonts w:ascii="Arial" w:hAnsi="Arial" w:cs="Arial"/>
          <w:b/>
        </w:rPr>
        <w:t>δεν διαθέτει επαρκή αυτονομία στη διδασκαλία</w:t>
      </w:r>
      <w:r w:rsidRPr="004548AA">
        <w:rPr>
          <w:rFonts w:ascii="Arial" w:hAnsi="Arial" w:cs="Arial"/>
          <w:bCs/>
        </w:rPr>
        <w:t xml:space="preserve">. Θετική διάσταση αποτελεί το γεγονός ότι </w:t>
      </w:r>
      <w:r w:rsidRPr="00986567">
        <w:rPr>
          <w:rFonts w:ascii="Arial" w:hAnsi="Arial" w:cs="Arial"/>
          <w:b/>
        </w:rPr>
        <w:t>69%</w:t>
      </w:r>
      <w:r w:rsidRPr="004548AA">
        <w:rPr>
          <w:rFonts w:ascii="Arial" w:hAnsi="Arial" w:cs="Arial"/>
          <w:bCs/>
        </w:rPr>
        <w:t xml:space="preserve"> αναφέρει </w:t>
      </w:r>
      <w:r w:rsidRPr="00986567">
        <w:rPr>
          <w:rFonts w:ascii="Arial" w:hAnsi="Arial" w:cs="Arial"/>
          <w:b/>
        </w:rPr>
        <w:t>θετικές σχέσεις μεταξύ των συναδέλφων</w:t>
      </w:r>
      <w:r w:rsidRPr="004548AA">
        <w:rPr>
          <w:rFonts w:ascii="Arial" w:hAnsi="Arial" w:cs="Arial"/>
          <w:bCs/>
        </w:rPr>
        <w:t>.</w:t>
      </w:r>
    </w:p>
    <w:p w14:paraId="22410DB7" w14:textId="7D228F13" w:rsidR="006D0F4C" w:rsidRPr="00C2750E" w:rsidRDefault="00A751C5" w:rsidP="006D0F4C">
      <w:pPr>
        <w:pStyle w:val="ListParagraph"/>
        <w:numPr>
          <w:ilvl w:val="0"/>
          <w:numId w:val="1"/>
        </w:numPr>
        <w:jc w:val="both"/>
        <w:rPr>
          <w:rFonts w:ascii="Arial" w:hAnsi="Arial" w:cs="Arial"/>
          <w:bCs/>
        </w:rPr>
      </w:pPr>
      <w:r w:rsidRPr="00A751C5">
        <w:rPr>
          <w:rFonts w:ascii="Arial" w:hAnsi="Arial" w:cs="Arial"/>
          <w:bCs/>
        </w:rPr>
        <w:t>Σε συνδυασμό, τα ευρήματα από διαφορετικές πηγές δείχνουν ότι η ποιότητα της εκπαιδευτικής εργασίας είναι πολυδιάστατο ζήτημα. Στον ιδιωτικό κλάδο καταγράφονται υψηλή συχνότητα μερικής απασχόλησης σε ορισμένες βαθμίδες, εργασία που επεκτείνεται στον ελεύθερο χρόνο, περιορισμένη αμοιβή της πρόσθετης εργασίας και αυξημένη παρουσία άγχους και κόπωσης. Παράλληλα, η έρευνα της ΔΟΕ στην πρωτοβάθμια εκπαίδευση καταγράφει εργασιακή εξουθένωση και αναδεικνύει τη σημασία του φόρτου εργασίας, της αναγνώρισης, της διοικητικής υποστήριξης, της επαγγελματικής ανάπτυξης και της αυτονομίας.</w:t>
      </w:r>
    </w:p>
    <w:p w14:paraId="348BA9B1" w14:textId="4F7D2875" w:rsidR="00C37909" w:rsidRPr="00C2750E" w:rsidRDefault="00C37909" w:rsidP="00C37909">
      <w:pPr>
        <w:pStyle w:val="Heading2"/>
        <w:rPr>
          <w:rFonts w:ascii="Arial" w:hAnsi="Arial" w:cs="Arial"/>
        </w:rPr>
      </w:pPr>
      <w:r w:rsidRPr="00C2750E">
        <w:rPr>
          <w:rFonts w:ascii="Arial" w:hAnsi="Arial" w:cs="Arial"/>
        </w:rPr>
        <w:t xml:space="preserve">5. </w:t>
      </w:r>
      <w:r w:rsidR="006D5BF7">
        <w:rPr>
          <w:rFonts w:ascii="Arial" w:hAnsi="Arial" w:cs="Arial"/>
        </w:rPr>
        <w:t xml:space="preserve">Υψηλό επίπεδο προσόντων και δεξιοτήτων και ανάγκη συνεχούς </w:t>
      </w:r>
      <w:r w:rsidRPr="00C2750E">
        <w:rPr>
          <w:rFonts w:ascii="Arial" w:hAnsi="Arial" w:cs="Arial"/>
        </w:rPr>
        <w:t>επαγγελματική</w:t>
      </w:r>
      <w:r w:rsidR="006D5BF7">
        <w:rPr>
          <w:rFonts w:ascii="Arial" w:hAnsi="Arial" w:cs="Arial"/>
        </w:rPr>
        <w:t>ς</w:t>
      </w:r>
      <w:r w:rsidRPr="00C2750E">
        <w:rPr>
          <w:rFonts w:ascii="Arial" w:hAnsi="Arial" w:cs="Arial"/>
        </w:rPr>
        <w:t xml:space="preserve"> ανάπτυξη</w:t>
      </w:r>
      <w:r w:rsidR="006D5BF7">
        <w:rPr>
          <w:rFonts w:ascii="Arial" w:hAnsi="Arial" w:cs="Arial"/>
        </w:rPr>
        <w:t>ς</w:t>
      </w:r>
    </w:p>
    <w:p w14:paraId="01422A55" w14:textId="580A8B2F" w:rsidR="00C32B1B" w:rsidRPr="00C2750E" w:rsidRDefault="00C32B1B" w:rsidP="00C32B1B">
      <w:pPr>
        <w:pStyle w:val="ListParagraph"/>
        <w:numPr>
          <w:ilvl w:val="0"/>
          <w:numId w:val="1"/>
        </w:numPr>
        <w:jc w:val="both"/>
        <w:rPr>
          <w:rFonts w:ascii="Arial" w:hAnsi="Arial" w:cs="Arial"/>
          <w:bCs/>
        </w:rPr>
      </w:pPr>
      <w:r w:rsidRPr="00C2750E">
        <w:rPr>
          <w:rFonts w:ascii="Arial" w:hAnsi="Arial" w:cs="Arial"/>
          <w:bCs/>
        </w:rPr>
        <w:t>Η συζήτηση για τις δεξιότητες των εργαζομένων στην Εκπαίδευση δεν αφορά μόνο την ανάγκη απόκτησης νέων γνώσεων αλλά και τον βαθμό στον οποίο οι υπάρχουσες σπουδές, γνώσεις και δεξιότητες αντιστοιχούν στην εργασία και αξιοποιούνται στην πράξη.</w:t>
      </w:r>
    </w:p>
    <w:p w14:paraId="64663051" w14:textId="28FCE3CA" w:rsidR="00C32B1B" w:rsidRPr="00C2750E" w:rsidRDefault="00C32B1B" w:rsidP="00C32B1B">
      <w:pPr>
        <w:pStyle w:val="ListParagraph"/>
        <w:numPr>
          <w:ilvl w:val="0"/>
          <w:numId w:val="1"/>
        </w:numPr>
        <w:jc w:val="both"/>
        <w:rPr>
          <w:rFonts w:ascii="Arial" w:hAnsi="Arial" w:cs="Arial"/>
          <w:bCs/>
        </w:rPr>
      </w:pPr>
      <w:r w:rsidRPr="00C2750E">
        <w:rPr>
          <w:rFonts w:ascii="Arial" w:hAnsi="Arial" w:cs="Arial"/>
          <w:bCs/>
        </w:rPr>
        <w:t xml:space="preserve">Τα πρόσφατα στοιχεία του ΙΝΕ/ΓΣΕΕ δείχνουν ιδιαίτερα </w:t>
      </w:r>
      <w:r w:rsidRPr="00C2750E">
        <w:rPr>
          <w:rFonts w:ascii="Arial" w:hAnsi="Arial" w:cs="Arial"/>
          <w:b/>
        </w:rPr>
        <w:t>υψηλή αντιστοίχιση στον ιδιωτικό κλάδο της Εκπαίδευσης</w:t>
      </w:r>
      <w:r w:rsidRPr="00C2750E">
        <w:rPr>
          <w:rFonts w:ascii="Arial" w:hAnsi="Arial" w:cs="Arial"/>
          <w:bCs/>
        </w:rPr>
        <w:t xml:space="preserve">. Το </w:t>
      </w:r>
      <w:r w:rsidRPr="00C2750E">
        <w:rPr>
          <w:rFonts w:ascii="Arial" w:hAnsi="Arial" w:cs="Arial"/>
          <w:b/>
        </w:rPr>
        <w:t>87,5%</w:t>
      </w:r>
      <w:r w:rsidRPr="00C2750E">
        <w:rPr>
          <w:rFonts w:ascii="Arial" w:hAnsi="Arial" w:cs="Arial"/>
          <w:bCs/>
        </w:rPr>
        <w:t xml:space="preserve"> χαρακτηρίζει το αντικείμενο των σπουδών ή των προσόντων του </w:t>
      </w:r>
      <w:r w:rsidRPr="00C2750E">
        <w:rPr>
          <w:rFonts w:ascii="Arial" w:hAnsi="Arial" w:cs="Arial"/>
          <w:b/>
        </w:rPr>
        <w:t>πολύ ή πάρα πολύ σχετικό</w:t>
      </w:r>
      <w:r w:rsidRPr="00C2750E">
        <w:rPr>
          <w:rFonts w:ascii="Arial" w:hAnsi="Arial" w:cs="Arial"/>
          <w:bCs/>
        </w:rPr>
        <w:t xml:space="preserve"> με την τρέχουσα εργασία, έναντι </w:t>
      </w:r>
      <w:r w:rsidRPr="00C2750E">
        <w:rPr>
          <w:rFonts w:ascii="Arial" w:hAnsi="Arial" w:cs="Arial"/>
          <w:b/>
        </w:rPr>
        <w:t>44,2%</w:t>
      </w:r>
      <w:r w:rsidRPr="00C2750E">
        <w:rPr>
          <w:rFonts w:ascii="Arial" w:hAnsi="Arial" w:cs="Arial"/>
          <w:bCs/>
        </w:rPr>
        <w:t xml:space="preserve"> στο σύνολο του ιδιωτικού τομέα. Παράλληλα, το </w:t>
      </w:r>
      <w:r w:rsidRPr="00C2750E">
        <w:rPr>
          <w:rFonts w:ascii="Arial" w:hAnsi="Arial" w:cs="Arial"/>
          <w:b/>
        </w:rPr>
        <w:t>98,3%</w:t>
      </w:r>
      <w:r w:rsidRPr="00C2750E">
        <w:rPr>
          <w:rFonts w:ascii="Arial" w:hAnsi="Arial" w:cs="Arial"/>
          <w:bCs/>
        </w:rPr>
        <w:t xml:space="preserve"> θεωρεί ότι </w:t>
      </w:r>
      <w:r w:rsidRPr="00C2750E">
        <w:rPr>
          <w:rFonts w:ascii="Arial" w:hAnsi="Arial" w:cs="Arial"/>
          <w:b/>
        </w:rPr>
        <w:t>ανταποκρίνεται σε μεγάλο ή πολύ μεγάλο βαθμό στα καθήκοντα της θέσης του</w:t>
      </w:r>
      <w:r w:rsidRPr="00C2750E">
        <w:rPr>
          <w:rFonts w:ascii="Arial" w:hAnsi="Arial" w:cs="Arial"/>
          <w:bCs/>
        </w:rPr>
        <w:t xml:space="preserve">, έναντι </w:t>
      </w:r>
      <w:r w:rsidRPr="00C2750E">
        <w:rPr>
          <w:rFonts w:ascii="Arial" w:hAnsi="Arial" w:cs="Arial"/>
          <w:b/>
        </w:rPr>
        <w:t>88,8%</w:t>
      </w:r>
      <w:r w:rsidRPr="00C2750E">
        <w:rPr>
          <w:rFonts w:ascii="Arial" w:hAnsi="Arial" w:cs="Arial"/>
          <w:bCs/>
        </w:rPr>
        <w:t xml:space="preserve"> συνολικά, και το </w:t>
      </w:r>
      <w:r w:rsidRPr="00C2750E">
        <w:rPr>
          <w:rFonts w:ascii="Arial" w:hAnsi="Arial" w:cs="Arial"/>
          <w:b/>
        </w:rPr>
        <w:t>88,7%</w:t>
      </w:r>
      <w:r w:rsidRPr="00C2750E">
        <w:rPr>
          <w:rFonts w:ascii="Arial" w:hAnsi="Arial" w:cs="Arial"/>
          <w:bCs/>
        </w:rPr>
        <w:t xml:space="preserve"> δηλώνει ότι </w:t>
      </w:r>
      <w:r w:rsidRPr="00C2750E">
        <w:rPr>
          <w:rFonts w:ascii="Arial" w:hAnsi="Arial" w:cs="Arial"/>
          <w:b/>
        </w:rPr>
        <w:t>αξιοποιεί πλήρως ή αρκετά τις δεξιότητες και τις γνώσεις του</w:t>
      </w:r>
      <w:r w:rsidRPr="00C2750E">
        <w:rPr>
          <w:rFonts w:ascii="Arial" w:hAnsi="Arial" w:cs="Arial"/>
          <w:bCs/>
        </w:rPr>
        <w:t xml:space="preserve">, έναντι </w:t>
      </w:r>
      <w:r w:rsidRPr="00C2750E">
        <w:rPr>
          <w:rFonts w:ascii="Arial" w:hAnsi="Arial" w:cs="Arial"/>
          <w:b/>
        </w:rPr>
        <w:t>74,6%</w:t>
      </w:r>
      <w:r w:rsidRPr="00C2750E">
        <w:rPr>
          <w:rFonts w:ascii="Arial" w:hAnsi="Arial" w:cs="Arial"/>
          <w:bCs/>
        </w:rPr>
        <w:t xml:space="preserve"> στο σύνολο.</w:t>
      </w:r>
    </w:p>
    <w:p w14:paraId="438C0004" w14:textId="163CAA47" w:rsidR="00C32B1B" w:rsidRPr="00C2750E" w:rsidRDefault="00C32B1B" w:rsidP="00C32B1B">
      <w:pPr>
        <w:pStyle w:val="ListParagraph"/>
        <w:numPr>
          <w:ilvl w:val="0"/>
          <w:numId w:val="1"/>
        </w:numPr>
        <w:jc w:val="both"/>
        <w:rPr>
          <w:rFonts w:ascii="Arial" w:hAnsi="Arial" w:cs="Arial"/>
          <w:b/>
        </w:rPr>
      </w:pPr>
      <w:r w:rsidRPr="00C2750E">
        <w:rPr>
          <w:rFonts w:ascii="Arial" w:hAnsi="Arial" w:cs="Arial"/>
          <w:bCs/>
        </w:rPr>
        <w:t xml:space="preserve">Η εικόνα επιβεβαιώνεται όταν οι εργαζόμενοι καλούνται να συγκρίνουν το επίπεδο των δεξιοτήτων τους με τις απαιτήσεις της θέσης. Στην Εκπαίδευση, </w:t>
      </w:r>
      <w:r w:rsidRPr="00C2750E">
        <w:rPr>
          <w:rFonts w:ascii="Arial" w:hAnsi="Arial" w:cs="Arial"/>
          <w:b/>
        </w:rPr>
        <w:t>79,5%</w:t>
      </w:r>
      <w:r w:rsidRPr="00C2750E">
        <w:rPr>
          <w:rFonts w:ascii="Arial" w:hAnsi="Arial" w:cs="Arial"/>
          <w:bCs/>
        </w:rPr>
        <w:t xml:space="preserve"> δηλώνει ότι </w:t>
      </w:r>
      <w:r w:rsidRPr="00C2750E">
        <w:rPr>
          <w:rFonts w:ascii="Arial" w:hAnsi="Arial" w:cs="Arial"/>
          <w:b/>
        </w:rPr>
        <w:t>οι δεξιότητές του ταιριάζουν με όσα απαιτούνται</w:t>
      </w:r>
      <w:r w:rsidRPr="00C2750E">
        <w:rPr>
          <w:rFonts w:ascii="Arial" w:hAnsi="Arial" w:cs="Arial"/>
          <w:bCs/>
        </w:rPr>
        <w:t xml:space="preserve">, </w:t>
      </w:r>
      <w:r w:rsidRPr="00C2750E">
        <w:rPr>
          <w:rFonts w:ascii="Arial" w:hAnsi="Arial" w:cs="Arial"/>
          <w:b/>
        </w:rPr>
        <w:t>19,9%</w:t>
      </w:r>
      <w:r w:rsidRPr="00C2750E">
        <w:rPr>
          <w:rFonts w:ascii="Arial" w:hAnsi="Arial" w:cs="Arial"/>
          <w:bCs/>
        </w:rPr>
        <w:t xml:space="preserve"> ότι </w:t>
      </w:r>
      <w:r w:rsidRPr="00C2750E">
        <w:rPr>
          <w:rFonts w:ascii="Arial" w:hAnsi="Arial" w:cs="Arial"/>
          <w:b/>
        </w:rPr>
        <w:t xml:space="preserve">βρίσκονται σε υψηλότερο επίπεδο </w:t>
      </w:r>
      <w:r w:rsidRPr="00C2750E">
        <w:rPr>
          <w:rFonts w:ascii="Arial" w:hAnsi="Arial" w:cs="Arial"/>
          <w:bCs/>
        </w:rPr>
        <w:t xml:space="preserve">και </w:t>
      </w:r>
      <w:r w:rsidRPr="00C2750E">
        <w:rPr>
          <w:rFonts w:ascii="Arial" w:hAnsi="Arial" w:cs="Arial"/>
          <w:b/>
        </w:rPr>
        <w:t>μόλις 0,6% σε χαμηλότερο</w:t>
      </w:r>
      <w:r w:rsidRPr="00C2750E">
        <w:rPr>
          <w:rFonts w:ascii="Arial" w:hAnsi="Arial" w:cs="Arial"/>
          <w:bCs/>
        </w:rPr>
        <w:t xml:space="preserve">. Η αναντιστοιχία δεξιοτήτων δεν φαίνεται επίσης να αποτελεί </w:t>
      </w:r>
      <w:r w:rsidR="002E57FF" w:rsidRPr="00C2750E">
        <w:rPr>
          <w:rFonts w:ascii="Arial" w:hAnsi="Arial" w:cs="Arial"/>
          <w:bCs/>
        </w:rPr>
        <w:t>ισχυρό λόγο σκέψης αλλαγής επαγγέλματος ή θέσης</w:t>
      </w:r>
      <w:r w:rsidRPr="00C2750E">
        <w:rPr>
          <w:rFonts w:ascii="Arial" w:hAnsi="Arial" w:cs="Arial"/>
          <w:bCs/>
        </w:rPr>
        <w:t xml:space="preserve">: μόνο </w:t>
      </w:r>
      <w:r w:rsidRPr="00C2750E">
        <w:rPr>
          <w:rFonts w:ascii="Arial" w:hAnsi="Arial" w:cs="Arial"/>
          <w:b/>
        </w:rPr>
        <w:t xml:space="preserve">10,0% </w:t>
      </w:r>
      <w:r w:rsidRPr="00C2750E">
        <w:rPr>
          <w:rFonts w:ascii="Arial" w:hAnsi="Arial" w:cs="Arial"/>
          <w:bCs/>
        </w:rPr>
        <w:t xml:space="preserve">σκέφτεται </w:t>
      </w:r>
      <w:r w:rsidRPr="00C2750E">
        <w:rPr>
          <w:rFonts w:ascii="Arial" w:hAnsi="Arial" w:cs="Arial"/>
          <w:b/>
        </w:rPr>
        <w:t>συχνά ή πολύ συχνά να αλλάξει επάγγελμα ή θέση για τον συγκεκριμένο λόγο</w:t>
      </w:r>
      <w:r w:rsidRPr="00C2750E">
        <w:rPr>
          <w:rFonts w:ascii="Arial" w:hAnsi="Arial" w:cs="Arial"/>
          <w:bCs/>
        </w:rPr>
        <w:t xml:space="preserve">, ενώ </w:t>
      </w:r>
      <w:r w:rsidRPr="00C2750E">
        <w:rPr>
          <w:rFonts w:ascii="Arial" w:hAnsi="Arial" w:cs="Arial"/>
          <w:b/>
        </w:rPr>
        <w:t>83,1%</w:t>
      </w:r>
      <w:r w:rsidRPr="00C2750E">
        <w:rPr>
          <w:rFonts w:ascii="Arial" w:hAnsi="Arial" w:cs="Arial"/>
          <w:bCs/>
        </w:rPr>
        <w:t xml:space="preserve"> απαντά </w:t>
      </w:r>
      <w:r w:rsidRPr="00C2750E">
        <w:rPr>
          <w:rFonts w:ascii="Arial" w:hAnsi="Arial" w:cs="Arial"/>
          <w:b/>
        </w:rPr>
        <w:t>σπάνια ή ποτέ.</w:t>
      </w:r>
    </w:p>
    <w:p w14:paraId="51244AFF" w14:textId="2B492D05" w:rsidR="00C32B1B" w:rsidRPr="00C2750E" w:rsidRDefault="00C32B1B" w:rsidP="00C32B1B">
      <w:pPr>
        <w:pStyle w:val="ListParagraph"/>
        <w:numPr>
          <w:ilvl w:val="0"/>
          <w:numId w:val="1"/>
        </w:numPr>
        <w:jc w:val="both"/>
        <w:rPr>
          <w:rFonts w:ascii="Arial" w:hAnsi="Arial" w:cs="Arial"/>
          <w:bCs/>
        </w:rPr>
      </w:pPr>
      <w:r w:rsidRPr="00C2750E">
        <w:rPr>
          <w:rFonts w:ascii="Arial" w:hAnsi="Arial" w:cs="Arial"/>
          <w:bCs/>
        </w:rPr>
        <w:t xml:space="preserve">Ιδιαίτερα έντονη είναι η </w:t>
      </w:r>
      <w:r w:rsidRPr="00C2750E">
        <w:rPr>
          <w:rFonts w:ascii="Arial" w:hAnsi="Arial" w:cs="Arial"/>
          <w:b/>
        </w:rPr>
        <w:t>αξιοποίηση της τυπικής εκπαίδευσης</w:t>
      </w:r>
      <w:r w:rsidRPr="00C2750E">
        <w:rPr>
          <w:rFonts w:ascii="Arial" w:hAnsi="Arial" w:cs="Arial"/>
          <w:bCs/>
        </w:rPr>
        <w:t xml:space="preserve">. Το </w:t>
      </w:r>
      <w:r w:rsidRPr="00C2750E">
        <w:rPr>
          <w:rFonts w:ascii="Arial" w:hAnsi="Arial" w:cs="Arial"/>
          <w:b/>
        </w:rPr>
        <w:t>74,8%</w:t>
      </w:r>
      <w:r w:rsidRPr="00C2750E">
        <w:rPr>
          <w:rFonts w:ascii="Arial" w:hAnsi="Arial" w:cs="Arial"/>
          <w:bCs/>
        </w:rPr>
        <w:t xml:space="preserve"> των εργαζομένων στην Εκπαίδευση δηλώνει </w:t>
      </w:r>
      <w:r w:rsidRPr="00C2750E">
        <w:rPr>
          <w:rFonts w:ascii="Arial" w:hAnsi="Arial" w:cs="Arial"/>
          <w:b/>
        </w:rPr>
        <w:t>μεγάλο βαθμό αξιοποίησης</w:t>
      </w:r>
      <w:r w:rsidRPr="00C2750E">
        <w:rPr>
          <w:rFonts w:ascii="Arial" w:hAnsi="Arial" w:cs="Arial"/>
          <w:bCs/>
        </w:rPr>
        <w:t xml:space="preserve"> γνώσεων και δεξιοτήτων που απέκτησε μέσω Λυκείου, ΤΕΙ, ΑΕΙ κ.λπ., έναντι </w:t>
      </w:r>
      <w:r w:rsidRPr="00C2750E">
        <w:rPr>
          <w:rFonts w:ascii="Arial" w:hAnsi="Arial" w:cs="Arial"/>
          <w:b/>
        </w:rPr>
        <w:t>43,5%</w:t>
      </w:r>
      <w:r w:rsidRPr="00C2750E">
        <w:rPr>
          <w:rFonts w:ascii="Arial" w:hAnsi="Arial" w:cs="Arial"/>
          <w:bCs/>
        </w:rPr>
        <w:t xml:space="preserve"> στο σύνολο του ιδιωτικού τομέα. Υψηλότερη είναι επίσης </w:t>
      </w:r>
      <w:r w:rsidRPr="00C2750E">
        <w:rPr>
          <w:rFonts w:ascii="Arial" w:hAnsi="Arial" w:cs="Arial"/>
          <w:b/>
        </w:rPr>
        <w:t>η αξιοποίηση της προηγούμενης εργασιακής εμπειρίας</w:t>
      </w:r>
      <w:r w:rsidRPr="00C2750E">
        <w:rPr>
          <w:rFonts w:ascii="Arial" w:hAnsi="Arial" w:cs="Arial"/>
          <w:bCs/>
        </w:rPr>
        <w:t xml:space="preserve"> (</w:t>
      </w:r>
      <w:r w:rsidRPr="00C2750E">
        <w:rPr>
          <w:rFonts w:ascii="Arial" w:hAnsi="Arial" w:cs="Arial"/>
          <w:b/>
        </w:rPr>
        <w:t>57,3%</w:t>
      </w:r>
      <w:r w:rsidRPr="00C2750E">
        <w:rPr>
          <w:rFonts w:ascii="Arial" w:hAnsi="Arial" w:cs="Arial"/>
          <w:bCs/>
        </w:rPr>
        <w:t xml:space="preserve"> έναντι 47,4%) και </w:t>
      </w:r>
      <w:r w:rsidRPr="00C2750E">
        <w:rPr>
          <w:rFonts w:ascii="Arial" w:hAnsi="Arial" w:cs="Arial"/>
          <w:b/>
        </w:rPr>
        <w:t>της μη τυπικής μάθησης</w:t>
      </w:r>
      <w:r w:rsidRPr="00C2750E">
        <w:rPr>
          <w:rFonts w:ascii="Arial" w:hAnsi="Arial" w:cs="Arial"/>
          <w:bCs/>
        </w:rPr>
        <w:t>, όπως σεμινάρια και προγράμματα κατάρτισης (</w:t>
      </w:r>
      <w:r w:rsidRPr="00C2750E">
        <w:rPr>
          <w:rFonts w:ascii="Arial" w:hAnsi="Arial" w:cs="Arial"/>
          <w:b/>
        </w:rPr>
        <w:t>41,1%</w:t>
      </w:r>
      <w:r w:rsidRPr="00C2750E">
        <w:rPr>
          <w:rFonts w:ascii="Arial" w:hAnsi="Arial" w:cs="Arial"/>
          <w:bCs/>
        </w:rPr>
        <w:t xml:space="preserve"> έναντι 26,5%).</w:t>
      </w:r>
    </w:p>
    <w:p w14:paraId="4A0BE2E2" w14:textId="7BA8EDCF" w:rsidR="00C32B1B" w:rsidRPr="00C2750E" w:rsidRDefault="00C32B1B" w:rsidP="00C32B1B">
      <w:pPr>
        <w:pStyle w:val="ListParagraph"/>
        <w:numPr>
          <w:ilvl w:val="0"/>
          <w:numId w:val="1"/>
        </w:numPr>
        <w:jc w:val="both"/>
        <w:rPr>
          <w:rFonts w:ascii="Arial" w:hAnsi="Arial" w:cs="Arial"/>
          <w:bCs/>
        </w:rPr>
      </w:pPr>
      <w:r w:rsidRPr="00C2750E">
        <w:rPr>
          <w:rFonts w:ascii="Arial" w:hAnsi="Arial" w:cs="Arial"/>
          <w:bCs/>
        </w:rPr>
        <w:t xml:space="preserve">Η υψηλή σημερινή αντιστοίχιση δεν σημαίνει, ωστόσο, ότι οι ανάγκες δεξιοτήτων παραμένουν σταθερές. Οι εργαζόμενοι στην Εκπαίδευση δηλώνουν ως </w:t>
      </w:r>
      <w:r w:rsidRPr="00C2750E">
        <w:rPr>
          <w:rFonts w:ascii="Arial" w:hAnsi="Arial" w:cs="Arial"/>
          <w:b/>
        </w:rPr>
        <w:t>βασικότερες ανάγκες ανάπτυξης</w:t>
      </w:r>
      <w:r w:rsidRPr="00C2750E">
        <w:rPr>
          <w:rFonts w:ascii="Arial" w:hAnsi="Arial" w:cs="Arial"/>
          <w:bCs/>
        </w:rPr>
        <w:t xml:space="preserve"> τις </w:t>
      </w:r>
      <w:r w:rsidRPr="00C2750E">
        <w:rPr>
          <w:rFonts w:ascii="Arial" w:hAnsi="Arial" w:cs="Arial"/>
          <w:b/>
        </w:rPr>
        <w:t>ψηφιακές δεξιότητες</w:t>
      </w:r>
      <w:r w:rsidRPr="00C2750E">
        <w:rPr>
          <w:rFonts w:ascii="Arial" w:hAnsi="Arial" w:cs="Arial"/>
          <w:bCs/>
        </w:rPr>
        <w:t xml:space="preserve"> (</w:t>
      </w:r>
      <w:r w:rsidRPr="00C2750E">
        <w:rPr>
          <w:rFonts w:ascii="Arial" w:hAnsi="Arial" w:cs="Arial"/>
          <w:b/>
        </w:rPr>
        <w:t>62,9%</w:t>
      </w:r>
      <w:r w:rsidRPr="00C2750E">
        <w:rPr>
          <w:rFonts w:ascii="Arial" w:hAnsi="Arial" w:cs="Arial"/>
          <w:bCs/>
        </w:rPr>
        <w:t xml:space="preserve">), τις </w:t>
      </w:r>
      <w:proofErr w:type="spellStart"/>
      <w:r w:rsidRPr="00C2750E">
        <w:rPr>
          <w:rFonts w:ascii="Arial" w:hAnsi="Arial" w:cs="Arial"/>
          <w:b/>
        </w:rPr>
        <w:t>κοινωνικο</w:t>
      </w:r>
      <w:proofErr w:type="spellEnd"/>
      <w:r w:rsidRPr="00C2750E">
        <w:rPr>
          <w:rFonts w:ascii="Arial" w:hAnsi="Arial" w:cs="Arial"/>
          <w:b/>
        </w:rPr>
        <w:t>-συναισθηματικές</w:t>
      </w:r>
      <w:r w:rsidRPr="00C2750E">
        <w:rPr>
          <w:rFonts w:ascii="Arial" w:hAnsi="Arial" w:cs="Arial"/>
          <w:bCs/>
        </w:rPr>
        <w:t xml:space="preserve"> (</w:t>
      </w:r>
      <w:r w:rsidRPr="00C2750E">
        <w:rPr>
          <w:rFonts w:ascii="Arial" w:hAnsi="Arial" w:cs="Arial"/>
          <w:b/>
        </w:rPr>
        <w:t>41,4%</w:t>
      </w:r>
      <w:r w:rsidRPr="00C2750E">
        <w:rPr>
          <w:rFonts w:ascii="Arial" w:hAnsi="Arial" w:cs="Arial"/>
          <w:bCs/>
        </w:rPr>
        <w:t xml:space="preserve">) και τις </w:t>
      </w:r>
      <w:r w:rsidRPr="00C2750E">
        <w:rPr>
          <w:rFonts w:ascii="Arial" w:hAnsi="Arial" w:cs="Arial"/>
          <w:b/>
        </w:rPr>
        <w:t>γνωστικές</w:t>
      </w:r>
      <w:r w:rsidRPr="00C2750E">
        <w:rPr>
          <w:rFonts w:ascii="Arial" w:hAnsi="Arial" w:cs="Arial"/>
          <w:bCs/>
        </w:rPr>
        <w:t xml:space="preserve"> (</w:t>
      </w:r>
      <w:r w:rsidRPr="00C2750E">
        <w:rPr>
          <w:rFonts w:ascii="Arial" w:hAnsi="Arial" w:cs="Arial"/>
          <w:b/>
        </w:rPr>
        <w:t>31,8%</w:t>
      </w:r>
      <w:r w:rsidRPr="00C2750E">
        <w:rPr>
          <w:rFonts w:ascii="Arial" w:hAnsi="Arial" w:cs="Arial"/>
          <w:bCs/>
        </w:rPr>
        <w:t>). Και στις τρεις περιπτώσεις τα ποσοστά είναι υψηλότερα από το σύνολο του ιδιωτικού τομέα, όπου διαμορφώνονται σε 48,6%, 27,9% και 24,2% αντίστοιχα.</w:t>
      </w:r>
    </w:p>
    <w:p w14:paraId="74563BA1" w14:textId="21A76772" w:rsidR="00C32B1B" w:rsidRPr="00C2750E" w:rsidRDefault="00C32B1B" w:rsidP="00C32B1B">
      <w:pPr>
        <w:pStyle w:val="ListParagraph"/>
        <w:numPr>
          <w:ilvl w:val="0"/>
          <w:numId w:val="1"/>
        </w:numPr>
        <w:jc w:val="both"/>
        <w:rPr>
          <w:rFonts w:ascii="Arial" w:hAnsi="Arial" w:cs="Arial"/>
          <w:bCs/>
        </w:rPr>
      </w:pPr>
      <w:r w:rsidRPr="00C2750E">
        <w:rPr>
          <w:rFonts w:ascii="Arial" w:hAnsi="Arial" w:cs="Arial"/>
          <w:bCs/>
        </w:rPr>
        <w:t xml:space="preserve">Παράλληλα, το </w:t>
      </w:r>
      <w:r w:rsidRPr="00C2750E">
        <w:rPr>
          <w:rFonts w:ascii="Arial" w:hAnsi="Arial" w:cs="Arial"/>
          <w:b/>
        </w:rPr>
        <w:t xml:space="preserve">34,8% </w:t>
      </w:r>
      <w:r w:rsidRPr="00C2750E">
        <w:rPr>
          <w:rFonts w:ascii="Arial" w:hAnsi="Arial" w:cs="Arial"/>
          <w:bCs/>
        </w:rPr>
        <w:t>των εργαζομένων στην Εκπαίδευση θεωρεί</w:t>
      </w:r>
      <w:r w:rsidRPr="00C2750E">
        <w:rPr>
          <w:rFonts w:ascii="Arial" w:hAnsi="Arial" w:cs="Arial"/>
          <w:b/>
        </w:rPr>
        <w:t xml:space="preserve"> πολύ ή αρκετά πιθανό αρκετές από τις δεξιότητες που συνδέονται με το επάγγελμά του να καταστούν παρωχημένες μέσα στα επόμενα πέντε χρόνια</w:t>
      </w:r>
      <w:r w:rsidRPr="00C2750E">
        <w:rPr>
          <w:rFonts w:ascii="Arial" w:hAnsi="Arial" w:cs="Arial"/>
          <w:bCs/>
        </w:rPr>
        <w:t xml:space="preserve"> εξαιτίας οικονομικών ή τεχνολογικών εξελίξεων, έναντι 24,1% στο σύνολο του ιδιωτικού τομέα. Το εύρημα αποτυπώνει μια ενδιαφέρουσα συνύπαρξη: υψηλή σημερινή αντιστοίχιση δεξιοτήτων αλλά και αυξημένη επίγνωση της ανάγκης προσαρμογής στο μέλλον.</w:t>
      </w:r>
    </w:p>
    <w:p w14:paraId="002E907C" w14:textId="393AE0BC" w:rsidR="00C32B1B" w:rsidRPr="00C2750E" w:rsidRDefault="00E71C1E" w:rsidP="00C32B1B">
      <w:pPr>
        <w:pStyle w:val="ListParagraph"/>
        <w:numPr>
          <w:ilvl w:val="0"/>
          <w:numId w:val="1"/>
        </w:numPr>
        <w:jc w:val="both"/>
        <w:rPr>
          <w:rFonts w:ascii="Arial" w:hAnsi="Arial" w:cs="Arial"/>
          <w:bCs/>
        </w:rPr>
      </w:pPr>
      <w:r w:rsidRPr="00C2750E">
        <w:rPr>
          <w:rFonts w:ascii="Arial" w:hAnsi="Arial" w:cs="Arial"/>
          <w:bCs/>
        </w:rPr>
        <w:lastRenderedPageBreak/>
        <w:t xml:space="preserve">Η ανάγκη προσαρμογής δεν περιορίζεται στις ψηφιακές δεξιότητες. Το </w:t>
      </w:r>
      <w:r w:rsidRPr="00C2750E">
        <w:rPr>
          <w:rFonts w:ascii="Arial" w:hAnsi="Arial" w:cs="Arial"/>
          <w:b/>
        </w:rPr>
        <w:t>9,9%</w:t>
      </w:r>
      <w:r w:rsidRPr="00C2750E">
        <w:rPr>
          <w:rFonts w:ascii="Arial" w:hAnsi="Arial" w:cs="Arial"/>
          <w:bCs/>
        </w:rPr>
        <w:t xml:space="preserve"> των εργαζομένων στην Εκπαίδευση επιλέγει τις </w:t>
      </w:r>
      <w:r w:rsidRPr="00C2750E">
        <w:rPr>
          <w:rFonts w:ascii="Arial" w:hAnsi="Arial" w:cs="Arial"/>
          <w:b/>
        </w:rPr>
        <w:t>δεξιότητες οικολογίας και βιωσιμότητας</w:t>
      </w:r>
      <w:r w:rsidRPr="00C2750E">
        <w:rPr>
          <w:rFonts w:ascii="Arial" w:hAnsi="Arial" w:cs="Arial"/>
          <w:bCs/>
        </w:rPr>
        <w:t xml:space="preserve"> μεταξύ των δύο ομάδων δεξιοτήτων που θα ήθελε περισσότερο να αναπτύξει, έναντι 4,7% στο σύνολο του ιδιωτικού τομέα. Στην πρόσθετη κλαδική ανάλυση, η Εκπαίδευση καταγράφει τη </w:t>
      </w:r>
      <w:r w:rsidRPr="00C2750E">
        <w:rPr>
          <w:rFonts w:ascii="Arial" w:hAnsi="Arial" w:cs="Arial"/>
          <w:b/>
        </w:rPr>
        <w:t>δεύτερη υψηλότερη τιμή (9,9%)</w:t>
      </w:r>
      <w:r w:rsidRPr="00C2750E">
        <w:rPr>
          <w:rFonts w:ascii="Arial" w:hAnsi="Arial" w:cs="Arial"/>
          <w:bCs/>
        </w:rPr>
        <w:t xml:space="preserve"> μεταξύ των κλάδων που εξετάζονται, μετά τη Διαχείριση Ακινήτων (10,8%). Οι διαφοροποιήσεις μεταξύ των κλάδων είναι στατιστικά σημαντικές (p&lt;0,001)</w:t>
      </w:r>
      <w:r w:rsidR="000C672F">
        <w:rPr>
          <w:rFonts w:ascii="Arial" w:hAnsi="Arial" w:cs="Arial"/>
          <w:bCs/>
        </w:rPr>
        <w:t>.</w:t>
      </w:r>
    </w:p>
    <w:p w14:paraId="73A38358" w14:textId="2C17DCDB" w:rsidR="00C32B1B" w:rsidRPr="00C2750E" w:rsidRDefault="0078585C" w:rsidP="00C32B1B">
      <w:pPr>
        <w:pStyle w:val="ListParagraph"/>
        <w:numPr>
          <w:ilvl w:val="0"/>
          <w:numId w:val="1"/>
        </w:numPr>
        <w:jc w:val="both"/>
        <w:rPr>
          <w:rFonts w:ascii="Arial" w:hAnsi="Arial" w:cs="Arial"/>
          <w:bCs/>
        </w:rPr>
      </w:pPr>
      <w:r w:rsidRPr="00C2750E">
        <w:rPr>
          <w:rFonts w:ascii="Arial" w:hAnsi="Arial" w:cs="Arial"/>
          <w:bCs/>
        </w:rPr>
        <w:t>Ως προς τη</w:t>
      </w:r>
      <w:r w:rsidR="00C32B1B" w:rsidRPr="00C2750E">
        <w:rPr>
          <w:rFonts w:ascii="Arial" w:hAnsi="Arial" w:cs="Arial"/>
          <w:bCs/>
        </w:rPr>
        <w:t xml:space="preserve"> </w:t>
      </w:r>
      <w:r w:rsidR="00C32B1B" w:rsidRPr="00C2750E">
        <w:rPr>
          <w:rFonts w:ascii="Arial" w:hAnsi="Arial" w:cs="Arial"/>
          <w:b/>
        </w:rPr>
        <w:t>συμμετοχή σε οργανωμένες μορφές επαγγελματικής ανάπτυξης</w:t>
      </w:r>
      <w:r w:rsidR="00C32B1B" w:rsidRPr="00C2750E">
        <w:rPr>
          <w:rFonts w:ascii="Arial" w:hAnsi="Arial" w:cs="Arial"/>
          <w:bCs/>
        </w:rPr>
        <w:t xml:space="preserve"> </w:t>
      </w:r>
      <w:r w:rsidRPr="00C2750E">
        <w:rPr>
          <w:rFonts w:ascii="Arial" w:hAnsi="Arial" w:cs="Arial"/>
          <w:bCs/>
        </w:rPr>
        <w:t>το</w:t>
      </w:r>
      <w:r w:rsidR="00C32B1B" w:rsidRPr="00C2750E">
        <w:rPr>
          <w:rFonts w:ascii="Arial" w:hAnsi="Arial" w:cs="Arial"/>
          <w:bCs/>
        </w:rPr>
        <w:t xml:space="preserve"> </w:t>
      </w:r>
      <w:r w:rsidR="00C32B1B" w:rsidRPr="00C2750E">
        <w:rPr>
          <w:rFonts w:ascii="Arial" w:hAnsi="Arial" w:cs="Arial"/>
          <w:b/>
        </w:rPr>
        <w:t>31,1%</w:t>
      </w:r>
      <w:r w:rsidR="00C32B1B" w:rsidRPr="00C2750E">
        <w:rPr>
          <w:rFonts w:ascii="Arial" w:hAnsi="Arial" w:cs="Arial"/>
          <w:bCs/>
        </w:rPr>
        <w:t xml:space="preserve"> των εργαζομένων στον κλάδο της Εκπαίδευσης δηλώνει ότι </w:t>
      </w:r>
      <w:r w:rsidR="00C32B1B" w:rsidRPr="00C2750E">
        <w:rPr>
          <w:rFonts w:ascii="Arial" w:hAnsi="Arial" w:cs="Arial"/>
          <w:b/>
        </w:rPr>
        <w:t>παρακολούθησε κάποιο πρόγραμμα επαγγελματικής κατάρτισης ή επιμόρφωσης</w:t>
      </w:r>
      <w:r w:rsidR="00C32B1B" w:rsidRPr="00C2750E">
        <w:rPr>
          <w:rFonts w:ascii="Arial" w:hAnsi="Arial" w:cs="Arial"/>
          <w:bCs/>
        </w:rPr>
        <w:t xml:space="preserve"> κατά το τελευταίο έτος, έναντι 25,5% στο σύνολο του ιδιωτικού τομέα. Μεταξύ όσων συμμετείχαν, το </w:t>
      </w:r>
      <w:r w:rsidR="00C32B1B" w:rsidRPr="00C2750E">
        <w:rPr>
          <w:rFonts w:ascii="Arial" w:hAnsi="Arial" w:cs="Arial"/>
          <w:b/>
        </w:rPr>
        <w:t xml:space="preserve">81,9% </w:t>
      </w:r>
      <w:r w:rsidR="00C32B1B" w:rsidRPr="00C2750E">
        <w:rPr>
          <w:rFonts w:ascii="Arial" w:hAnsi="Arial" w:cs="Arial"/>
          <w:bCs/>
        </w:rPr>
        <w:t xml:space="preserve">δηλώνει ότι το πρόγραμμα ήταν </w:t>
      </w:r>
      <w:r w:rsidR="00C32B1B" w:rsidRPr="00C2750E">
        <w:rPr>
          <w:rFonts w:ascii="Arial" w:hAnsi="Arial" w:cs="Arial"/>
          <w:b/>
        </w:rPr>
        <w:t>σχετικό με την εργασία του</w:t>
      </w:r>
      <w:r w:rsidR="00C32B1B" w:rsidRPr="00C2750E">
        <w:rPr>
          <w:rFonts w:ascii="Arial" w:hAnsi="Arial" w:cs="Arial"/>
          <w:bCs/>
        </w:rPr>
        <w:t>.</w:t>
      </w:r>
    </w:p>
    <w:p w14:paraId="1AE2CF97" w14:textId="0A9FA29B" w:rsidR="00C32B1B" w:rsidRPr="00C2750E" w:rsidRDefault="00C32B1B" w:rsidP="002E57FF">
      <w:pPr>
        <w:pStyle w:val="ListParagraph"/>
        <w:numPr>
          <w:ilvl w:val="0"/>
          <w:numId w:val="1"/>
        </w:numPr>
        <w:jc w:val="both"/>
        <w:rPr>
          <w:rFonts w:ascii="Arial" w:hAnsi="Arial" w:cs="Arial"/>
          <w:bCs/>
        </w:rPr>
      </w:pPr>
      <w:r w:rsidRPr="00C2750E">
        <w:rPr>
          <w:rFonts w:ascii="Arial" w:hAnsi="Arial" w:cs="Arial"/>
          <w:bCs/>
        </w:rPr>
        <w:t xml:space="preserve">Η </w:t>
      </w:r>
      <w:r w:rsidRPr="00C2750E">
        <w:rPr>
          <w:rFonts w:ascii="Arial" w:hAnsi="Arial" w:cs="Arial"/>
          <w:b/>
        </w:rPr>
        <w:t>χρηματοδότηση της κατάρτισης</w:t>
      </w:r>
      <w:r w:rsidRPr="00C2750E">
        <w:rPr>
          <w:rFonts w:ascii="Arial" w:hAnsi="Arial" w:cs="Arial"/>
          <w:bCs/>
        </w:rPr>
        <w:t xml:space="preserve"> παρουσιάζει επίσης ενδιαφέρον. Στην Εκπαίδευση, το </w:t>
      </w:r>
      <w:r w:rsidRPr="00C2750E">
        <w:rPr>
          <w:rFonts w:ascii="Arial" w:hAnsi="Arial" w:cs="Arial"/>
          <w:b/>
        </w:rPr>
        <w:t>29,8%</w:t>
      </w:r>
      <w:r w:rsidRPr="00C2750E">
        <w:rPr>
          <w:rFonts w:ascii="Arial" w:hAnsi="Arial" w:cs="Arial"/>
          <w:bCs/>
        </w:rPr>
        <w:t xml:space="preserve"> των συμμετεχόντων δηλώνει ότι </w:t>
      </w:r>
      <w:r w:rsidRPr="00C2750E">
        <w:rPr>
          <w:rFonts w:ascii="Arial" w:hAnsi="Arial" w:cs="Arial"/>
          <w:b/>
        </w:rPr>
        <w:t>τη δαπάνη κάλυψε ο ίδιος ο εργαζόμενος</w:t>
      </w:r>
      <w:r w:rsidRPr="00C2750E">
        <w:rPr>
          <w:rFonts w:ascii="Arial" w:hAnsi="Arial" w:cs="Arial"/>
          <w:bCs/>
        </w:rPr>
        <w:t xml:space="preserve">, </w:t>
      </w:r>
      <w:r w:rsidRPr="00C2750E">
        <w:rPr>
          <w:rFonts w:ascii="Arial" w:hAnsi="Arial" w:cs="Arial"/>
          <w:b/>
        </w:rPr>
        <w:t>29,8%</w:t>
      </w:r>
      <w:r w:rsidRPr="00C2750E">
        <w:rPr>
          <w:rFonts w:ascii="Arial" w:hAnsi="Arial" w:cs="Arial"/>
          <w:bCs/>
        </w:rPr>
        <w:t xml:space="preserve"> </w:t>
      </w:r>
      <w:r w:rsidRPr="00C2750E">
        <w:rPr>
          <w:rFonts w:ascii="Arial" w:hAnsi="Arial" w:cs="Arial"/>
          <w:b/>
        </w:rPr>
        <w:t>ο εργοδότης</w:t>
      </w:r>
      <w:r w:rsidRPr="00C2750E">
        <w:rPr>
          <w:rFonts w:ascii="Arial" w:hAnsi="Arial" w:cs="Arial"/>
          <w:bCs/>
        </w:rPr>
        <w:t xml:space="preserve"> και </w:t>
      </w:r>
      <w:r w:rsidRPr="00C2750E">
        <w:rPr>
          <w:rFonts w:ascii="Arial" w:hAnsi="Arial" w:cs="Arial"/>
          <w:b/>
        </w:rPr>
        <w:t>40,4%</w:t>
      </w:r>
      <w:r w:rsidRPr="00C2750E">
        <w:rPr>
          <w:rFonts w:ascii="Arial" w:hAnsi="Arial" w:cs="Arial"/>
          <w:bCs/>
        </w:rPr>
        <w:t xml:space="preserve"> ότι το </w:t>
      </w:r>
      <w:r w:rsidRPr="00E7611C">
        <w:rPr>
          <w:rFonts w:ascii="Arial" w:hAnsi="Arial" w:cs="Arial"/>
          <w:b/>
        </w:rPr>
        <w:t>πρόγρ</w:t>
      </w:r>
      <w:r w:rsidRPr="00C2750E">
        <w:rPr>
          <w:rFonts w:ascii="Arial" w:hAnsi="Arial" w:cs="Arial"/>
          <w:b/>
        </w:rPr>
        <w:t>αμμα παρασχέθηκε χωρίς κόστος ή χρηματοδοτήθηκε από τρίτο φορέα</w:t>
      </w:r>
      <w:r w:rsidRPr="00C2750E">
        <w:rPr>
          <w:rFonts w:ascii="Arial" w:hAnsi="Arial" w:cs="Arial"/>
          <w:bCs/>
        </w:rPr>
        <w:t>. Στο σύνολο του ιδιωτικού τομέα η εργοδοτική κάλυψη είναι αισθητά υψηλότερη, 41,5%</w:t>
      </w:r>
      <w:r w:rsidR="0078585C" w:rsidRPr="00C2750E">
        <w:rPr>
          <w:rFonts w:ascii="Arial" w:hAnsi="Arial" w:cs="Arial"/>
          <w:bCs/>
        </w:rPr>
        <w:t>.</w:t>
      </w:r>
    </w:p>
    <w:p w14:paraId="2907513D" w14:textId="27242491" w:rsidR="00C32B1B" w:rsidRPr="00C2750E" w:rsidRDefault="0078585C" w:rsidP="00C32B1B">
      <w:pPr>
        <w:pStyle w:val="ListParagraph"/>
        <w:numPr>
          <w:ilvl w:val="0"/>
          <w:numId w:val="1"/>
        </w:numPr>
        <w:jc w:val="both"/>
        <w:rPr>
          <w:rFonts w:ascii="Arial" w:hAnsi="Arial" w:cs="Arial"/>
          <w:bCs/>
        </w:rPr>
      </w:pPr>
      <w:r w:rsidRPr="00C2750E">
        <w:rPr>
          <w:rFonts w:ascii="Arial" w:hAnsi="Arial" w:cs="Arial"/>
          <w:bCs/>
        </w:rPr>
        <w:t>Σύμφωνα με τα απογραφικά στοιχεία που ανακοινώνει η ΕΛ.ΣΤΑΤ., σ</w:t>
      </w:r>
      <w:r w:rsidR="00C32B1B" w:rsidRPr="00C2750E">
        <w:rPr>
          <w:rFonts w:ascii="Arial" w:hAnsi="Arial" w:cs="Arial"/>
          <w:bCs/>
        </w:rPr>
        <w:t xml:space="preserve">ημαντικό απόθεμα πρόσθετων ακαδημαϊκών προσόντων καταγράφεται ιδιαίτερα στη </w:t>
      </w:r>
      <w:r w:rsidR="00C32B1B" w:rsidRPr="00C2750E">
        <w:rPr>
          <w:rFonts w:ascii="Arial" w:hAnsi="Arial" w:cs="Arial"/>
          <w:b/>
        </w:rPr>
        <w:t>δευτεροβάθμια εκπαίδευση</w:t>
      </w:r>
      <w:r w:rsidR="00C32B1B" w:rsidRPr="00C2750E">
        <w:rPr>
          <w:rFonts w:ascii="Arial" w:hAnsi="Arial" w:cs="Arial"/>
          <w:bCs/>
        </w:rPr>
        <w:t xml:space="preserve">. </w:t>
      </w:r>
      <w:r w:rsidR="00C32B1B" w:rsidRPr="00C2750E">
        <w:rPr>
          <w:rFonts w:ascii="Arial" w:hAnsi="Arial" w:cs="Arial"/>
          <w:b/>
        </w:rPr>
        <w:t>Μεταπτυχιακό τίτλο</w:t>
      </w:r>
      <w:r w:rsidR="00C32B1B" w:rsidRPr="00C2750E">
        <w:rPr>
          <w:rFonts w:ascii="Arial" w:hAnsi="Arial" w:cs="Arial"/>
          <w:bCs/>
        </w:rPr>
        <w:t xml:space="preserve"> διαθέτει το </w:t>
      </w:r>
      <w:r w:rsidR="00C32B1B" w:rsidRPr="00C2750E">
        <w:rPr>
          <w:rFonts w:ascii="Arial" w:hAnsi="Arial" w:cs="Arial"/>
          <w:b/>
        </w:rPr>
        <w:t>14,7%</w:t>
      </w:r>
      <w:r w:rsidR="00C32B1B" w:rsidRPr="00C2750E">
        <w:rPr>
          <w:rFonts w:ascii="Arial" w:hAnsi="Arial" w:cs="Arial"/>
          <w:bCs/>
        </w:rPr>
        <w:t xml:space="preserve"> των εκπαιδευτικών στα </w:t>
      </w:r>
      <w:r w:rsidR="00C32B1B" w:rsidRPr="00C2750E">
        <w:rPr>
          <w:rFonts w:ascii="Arial" w:hAnsi="Arial" w:cs="Arial"/>
          <w:b/>
        </w:rPr>
        <w:t>γυμνάσια</w:t>
      </w:r>
      <w:r w:rsidR="00C32B1B" w:rsidRPr="00C2750E">
        <w:rPr>
          <w:rFonts w:ascii="Arial" w:hAnsi="Arial" w:cs="Arial"/>
          <w:bCs/>
        </w:rPr>
        <w:t xml:space="preserve">, το </w:t>
      </w:r>
      <w:r w:rsidR="00C32B1B" w:rsidRPr="00C2750E">
        <w:rPr>
          <w:rFonts w:ascii="Arial" w:hAnsi="Arial" w:cs="Arial"/>
          <w:b/>
        </w:rPr>
        <w:t>16,2%</w:t>
      </w:r>
      <w:r w:rsidR="00C32B1B" w:rsidRPr="00C2750E">
        <w:rPr>
          <w:rFonts w:ascii="Arial" w:hAnsi="Arial" w:cs="Arial"/>
          <w:bCs/>
        </w:rPr>
        <w:t xml:space="preserve"> στα </w:t>
      </w:r>
      <w:r w:rsidR="00C32B1B" w:rsidRPr="00C2750E">
        <w:rPr>
          <w:rFonts w:ascii="Arial" w:hAnsi="Arial" w:cs="Arial"/>
          <w:b/>
        </w:rPr>
        <w:t>γενικά λύκεια</w:t>
      </w:r>
      <w:r w:rsidR="00C32B1B" w:rsidRPr="00C2750E">
        <w:rPr>
          <w:rFonts w:ascii="Arial" w:hAnsi="Arial" w:cs="Arial"/>
          <w:bCs/>
        </w:rPr>
        <w:t xml:space="preserve"> και το </w:t>
      </w:r>
      <w:r w:rsidR="00C32B1B" w:rsidRPr="00C2750E">
        <w:rPr>
          <w:rFonts w:ascii="Arial" w:hAnsi="Arial" w:cs="Arial"/>
          <w:b/>
        </w:rPr>
        <w:t>14,4</w:t>
      </w:r>
      <w:r w:rsidR="00C32B1B" w:rsidRPr="00B11200">
        <w:rPr>
          <w:rFonts w:ascii="Arial" w:hAnsi="Arial" w:cs="Arial"/>
          <w:b/>
        </w:rPr>
        <w:t>%</w:t>
      </w:r>
      <w:r w:rsidR="00C32B1B" w:rsidRPr="00C2750E">
        <w:rPr>
          <w:rFonts w:ascii="Arial" w:hAnsi="Arial" w:cs="Arial"/>
          <w:bCs/>
        </w:rPr>
        <w:t xml:space="preserve"> στην </w:t>
      </w:r>
      <w:r w:rsidR="00C32B1B" w:rsidRPr="00C2750E">
        <w:rPr>
          <w:rFonts w:ascii="Arial" w:hAnsi="Arial" w:cs="Arial"/>
          <w:b/>
        </w:rPr>
        <w:t>επαγγελματική εκπαίδευση</w:t>
      </w:r>
      <w:r w:rsidR="00C32B1B" w:rsidRPr="00C2750E">
        <w:rPr>
          <w:rFonts w:ascii="Arial" w:hAnsi="Arial" w:cs="Arial"/>
          <w:bCs/>
        </w:rPr>
        <w:t xml:space="preserve">, ενώ στα </w:t>
      </w:r>
      <w:r w:rsidR="00C32B1B" w:rsidRPr="00C2750E">
        <w:rPr>
          <w:rFonts w:ascii="Arial" w:hAnsi="Arial" w:cs="Arial"/>
          <w:b/>
        </w:rPr>
        <w:t>γενικά λύκεια</w:t>
      </w:r>
      <w:r w:rsidR="00C32B1B" w:rsidRPr="00C2750E">
        <w:rPr>
          <w:rFonts w:ascii="Arial" w:hAnsi="Arial" w:cs="Arial"/>
          <w:bCs/>
        </w:rPr>
        <w:t xml:space="preserve"> καταγράφεται και το υψηλότερο </w:t>
      </w:r>
      <w:r w:rsidR="00C32B1B" w:rsidRPr="00C2750E">
        <w:rPr>
          <w:rFonts w:ascii="Arial" w:hAnsi="Arial" w:cs="Arial"/>
          <w:b/>
        </w:rPr>
        <w:t>ποσοστό διδακτορικού</w:t>
      </w:r>
      <w:r w:rsidR="00C32B1B" w:rsidRPr="00C2750E">
        <w:rPr>
          <w:rFonts w:ascii="Arial" w:hAnsi="Arial" w:cs="Arial"/>
          <w:bCs/>
        </w:rPr>
        <w:t xml:space="preserve">, </w:t>
      </w:r>
      <w:r w:rsidR="00C32B1B" w:rsidRPr="00C2750E">
        <w:rPr>
          <w:rFonts w:ascii="Arial" w:hAnsi="Arial" w:cs="Arial"/>
          <w:b/>
        </w:rPr>
        <w:t>1,4%</w:t>
      </w:r>
      <w:r w:rsidR="00C32B1B" w:rsidRPr="00C2750E">
        <w:rPr>
          <w:rFonts w:ascii="Arial" w:hAnsi="Arial" w:cs="Arial"/>
          <w:bCs/>
        </w:rPr>
        <w:t>.</w:t>
      </w:r>
    </w:p>
    <w:p w14:paraId="68966D95" w14:textId="3A3D8353" w:rsidR="00C37909" w:rsidRPr="00C2750E" w:rsidRDefault="00C32B1B" w:rsidP="00F819D2">
      <w:pPr>
        <w:pStyle w:val="ListParagraph"/>
        <w:numPr>
          <w:ilvl w:val="0"/>
          <w:numId w:val="1"/>
        </w:numPr>
        <w:jc w:val="both"/>
        <w:rPr>
          <w:rFonts w:ascii="Arial" w:hAnsi="Arial" w:cs="Arial"/>
          <w:bCs/>
        </w:rPr>
      </w:pPr>
      <w:r w:rsidRPr="00C2750E">
        <w:rPr>
          <w:rFonts w:ascii="Arial" w:hAnsi="Arial" w:cs="Arial"/>
          <w:bCs/>
        </w:rPr>
        <w:t xml:space="preserve">Συνολικά, τα στοιχεία καταγράφουν </w:t>
      </w:r>
      <w:r w:rsidRPr="00C2750E">
        <w:rPr>
          <w:rFonts w:ascii="Arial" w:hAnsi="Arial" w:cs="Arial"/>
          <w:b/>
        </w:rPr>
        <w:t xml:space="preserve">υψηλή </w:t>
      </w:r>
      <w:proofErr w:type="spellStart"/>
      <w:r w:rsidR="0078585C" w:rsidRPr="00C2750E">
        <w:rPr>
          <w:rFonts w:ascii="Arial" w:hAnsi="Arial" w:cs="Arial"/>
          <w:b/>
        </w:rPr>
        <w:t>αυτοαναφερόμενη</w:t>
      </w:r>
      <w:proofErr w:type="spellEnd"/>
      <w:r w:rsidR="0078585C" w:rsidRPr="00C2750E">
        <w:rPr>
          <w:rFonts w:ascii="Arial" w:hAnsi="Arial" w:cs="Arial"/>
          <w:b/>
        </w:rPr>
        <w:t xml:space="preserve"> </w:t>
      </w:r>
      <w:r w:rsidRPr="00C2750E">
        <w:rPr>
          <w:rFonts w:ascii="Arial" w:hAnsi="Arial" w:cs="Arial"/>
          <w:b/>
        </w:rPr>
        <w:t>αντιστοίχιση προσόντων και εργασίας</w:t>
      </w:r>
      <w:r w:rsidRPr="00C2750E">
        <w:rPr>
          <w:rFonts w:ascii="Arial" w:hAnsi="Arial" w:cs="Arial"/>
          <w:bCs/>
        </w:rPr>
        <w:t xml:space="preserve"> και </w:t>
      </w:r>
      <w:r w:rsidRPr="00C2750E">
        <w:rPr>
          <w:rFonts w:ascii="Arial" w:hAnsi="Arial" w:cs="Arial"/>
          <w:b/>
        </w:rPr>
        <w:t>υψηλή αξιοποίηση των διαθέσιμων γνώσεων</w:t>
      </w:r>
      <w:r w:rsidR="0078585C" w:rsidRPr="00C2750E">
        <w:rPr>
          <w:rFonts w:ascii="Arial" w:hAnsi="Arial" w:cs="Arial"/>
          <w:b/>
        </w:rPr>
        <w:t xml:space="preserve"> και δεξιοτήτων</w:t>
      </w:r>
      <w:r w:rsidRPr="00C2750E">
        <w:rPr>
          <w:rFonts w:ascii="Arial" w:hAnsi="Arial" w:cs="Arial"/>
          <w:bCs/>
        </w:rPr>
        <w:t xml:space="preserve">, ταυτόχρονα όμως με </w:t>
      </w:r>
      <w:r w:rsidRPr="00C2750E">
        <w:rPr>
          <w:rFonts w:ascii="Arial" w:hAnsi="Arial" w:cs="Arial"/>
          <w:b/>
        </w:rPr>
        <w:t>αυξημένες ανάγκες ανάπτυξης</w:t>
      </w:r>
      <w:r w:rsidR="002E57FF" w:rsidRPr="00C2750E">
        <w:rPr>
          <w:rFonts w:ascii="Arial" w:hAnsi="Arial" w:cs="Arial"/>
          <w:bCs/>
        </w:rPr>
        <w:t xml:space="preserve">, </w:t>
      </w:r>
      <w:r w:rsidRPr="00C2750E">
        <w:rPr>
          <w:rFonts w:ascii="Arial" w:hAnsi="Arial" w:cs="Arial"/>
          <w:bCs/>
        </w:rPr>
        <w:t xml:space="preserve">ιδίως σε ψηφιακές, </w:t>
      </w:r>
      <w:proofErr w:type="spellStart"/>
      <w:r w:rsidRPr="00C2750E">
        <w:rPr>
          <w:rFonts w:ascii="Arial" w:hAnsi="Arial" w:cs="Arial"/>
          <w:bCs/>
        </w:rPr>
        <w:t>κοινωνικο</w:t>
      </w:r>
      <w:proofErr w:type="spellEnd"/>
      <w:r w:rsidRPr="00C2750E">
        <w:rPr>
          <w:rFonts w:ascii="Arial" w:hAnsi="Arial" w:cs="Arial"/>
          <w:bCs/>
        </w:rPr>
        <w:t>-συναισθηματικές και γνωστικές δεξιότητες</w:t>
      </w:r>
      <w:r w:rsidR="002E57FF" w:rsidRPr="00C2750E">
        <w:rPr>
          <w:rFonts w:ascii="Arial" w:hAnsi="Arial" w:cs="Arial"/>
          <w:bCs/>
        </w:rPr>
        <w:t>,</w:t>
      </w:r>
      <w:r w:rsidRPr="00C2750E">
        <w:rPr>
          <w:rFonts w:ascii="Arial" w:hAnsi="Arial" w:cs="Arial"/>
          <w:bCs/>
        </w:rPr>
        <w:t xml:space="preserve"> και με σημαντικό ποσοστό εργαζομένων να </w:t>
      </w:r>
      <w:r w:rsidRPr="00C2750E">
        <w:rPr>
          <w:rFonts w:ascii="Arial" w:hAnsi="Arial" w:cs="Arial"/>
          <w:b/>
        </w:rPr>
        <w:t>αναμένει μεταβολές στις απαιτήσεις του επαγγέλματος</w:t>
      </w:r>
      <w:r w:rsidRPr="00C2750E">
        <w:rPr>
          <w:rFonts w:ascii="Arial" w:hAnsi="Arial" w:cs="Arial"/>
          <w:bCs/>
        </w:rPr>
        <w:t>.</w:t>
      </w:r>
      <w:r w:rsidR="002E57FF" w:rsidRPr="00C2750E">
        <w:rPr>
          <w:rFonts w:ascii="Arial" w:hAnsi="Arial" w:cs="Arial"/>
          <w:bCs/>
        </w:rPr>
        <w:t xml:space="preserve"> </w:t>
      </w:r>
      <w:r w:rsidRPr="00C2750E">
        <w:rPr>
          <w:rFonts w:ascii="Arial" w:hAnsi="Arial" w:cs="Arial"/>
          <w:bCs/>
        </w:rPr>
        <w:t>Η επαγγελματική ανάπτυξη χρειάζεται, επομένως, να αντιμετωπίζεται ως συνεχής διαδικασία μέσα στην επαγγελματική διαδρομή και όχι ως αποσπασματική κατάρτιση</w:t>
      </w:r>
      <w:r w:rsidR="006D5BF7">
        <w:rPr>
          <w:rFonts w:ascii="Arial" w:hAnsi="Arial" w:cs="Arial"/>
          <w:bCs/>
        </w:rPr>
        <w:t>, μ</w:t>
      </w:r>
      <w:r w:rsidRPr="00C2750E">
        <w:rPr>
          <w:rFonts w:ascii="Arial" w:hAnsi="Arial" w:cs="Arial"/>
          <w:bCs/>
        </w:rPr>
        <w:t xml:space="preserve">ε </w:t>
      </w:r>
      <w:r w:rsidR="006D5BF7">
        <w:rPr>
          <w:rFonts w:ascii="Arial" w:hAnsi="Arial" w:cs="Arial"/>
          <w:bCs/>
        </w:rPr>
        <w:t xml:space="preserve">πρόσβαση σε </w:t>
      </w:r>
      <w:r w:rsidRPr="00C2750E">
        <w:rPr>
          <w:rFonts w:ascii="Arial" w:hAnsi="Arial" w:cs="Arial"/>
          <w:bCs/>
        </w:rPr>
        <w:t>συναφή προγράμματα, χρόνο για μάθηση</w:t>
      </w:r>
      <w:r w:rsidR="006D5BF7">
        <w:rPr>
          <w:rFonts w:ascii="Arial" w:hAnsi="Arial" w:cs="Arial"/>
          <w:bCs/>
        </w:rPr>
        <w:t xml:space="preserve"> και</w:t>
      </w:r>
      <w:r w:rsidRPr="00C2750E">
        <w:rPr>
          <w:rFonts w:ascii="Arial" w:hAnsi="Arial" w:cs="Arial"/>
          <w:bCs/>
        </w:rPr>
        <w:t xml:space="preserve"> ουσιαστική υποστήριξη </w:t>
      </w:r>
      <w:r w:rsidR="006D5BF7">
        <w:rPr>
          <w:rFonts w:ascii="Arial" w:hAnsi="Arial" w:cs="Arial"/>
          <w:bCs/>
        </w:rPr>
        <w:t>της συνεχιζόμενης ανάπτυξης</w:t>
      </w:r>
      <w:r w:rsidRPr="00C2750E">
        <w:rPr>
          <w:rFonts w:ascii="Arial" w:hAnsi="Arial" w:cs="Arial"/>
          <w:bCs/>
        </w:rPr>
        <w:t>.</w:t>
      </w:r>
    </w:p>
    <w:p w14:paraId="6DF6D3EE" w14:textId="77777777" w:rsidR="00C37909" w:rsidRPr="00C2750E" w:rsidRDefault="00C37909" w:rsidP="00C37909">
      <w:pPr>
        <w:ind w:firstLine="360"/>
        <w:jc w:val="both"/>
        <w:rPr>
          <w:rFonts w:ascii="Arial" w:hAnsi="Arial" w:cs="Arial"/>
          <w:b/>
          <w:bCs/>
        </w:rPr>
      </w:pPr>
    </w:p>
    <w:p w14:paraId="312D3365" w14:textId="17492A94" w:rsidR="00C37909" w:rsidRPr="00C2750E" w:rsidRDefault="00C37909" w:rsidP="00C37909">
      <w:pPr>
        <w:pStyle w:val="Heading2"/>
        <w:rPr>
          <w:rFonts w:ascii="Arial" w:hAnsi="Arial" w:cs="Arial"/>
        </w:rPr>
      </w:pPr>
      <w:r w:rsidRPr="00C2750E">
        <w:rPr>
          <w:rFonts w:ascii="Arial" w:hAnsi="Arial" w:cs="Arial"/>
        </w:rPr>
        <w:t>6. Η ελκυστικότητα των σπουδών</w:t>
      </w:r>
      <w:r w:rsidR="00E71C1E" w:rsidRPr="00C2750E">
        <w:rPr>
          <w:rFonts w:ascii="Arial" w:hAnsi="Arial" w:cs="Arial"/>
        </w:rPr>
        <w:t>:</w:t>
      </w:r>
      <w:r w:rsidRPr="00C2750E">
        <w:rPr>
          <w:rFonts w:ascii="Arial" w:hAnsi="Arial" w:cs="Arial"/>
        </w:rPr>
        <w:t xml:space="preserve"> </w:t>
      </w:r>
      <w:r w:rsidR="00E71C1E" w:rsidRPr="00C2750E">
        <w:rPr>
          <w:rFonts w:ascii="Arial" w:hAnsi="Arial" w:cs="Arial"/>
        </w:rPr>
        <w:t>πρώιμο σήμα για τη μελλοντική στελέχωση</w:t>
      </w:r>
    </w:p>
    <w:p w14:paraId="34AB1F02" w14:textId="1DB14BCB" w:rsidR="00515224" w:rsidRPr="00C2750E" w:rsidRDefault="00515224" w:rsidP="00515224">
      <w:pPr>
        <w:pStyle w:val="ListParagraph"/>
        <w:numPr>
          <w:ilvl w:val="0"/>
          <w:numId w:val="1"/>
        </w:numPr>
        <w:jc w:val="both"/>
        <w:rPr>
          <w:rFonts w:ascii="Arial" w:hAnsi="Arial" w:cs="Arial"/>
          <w:bCs/>
        </w:rPr>
      </w:pPr>
      <w:r w:rsidRPr="00C2750E">
        <w:rPr>
          <w:rFonts w:ascii="Arial" w:hAnsi="Arial" w:cs="Arial"/>
          <w:bCs/>
        </w:rPr>
        <w:t>Η ελκυστικότητα του επαγγέλματος δεν αποτυπώνεται μόνο στις συνθήκες άσκησής του, αλλά και στο κατά πόσο οι σπουδές που μπορούν να οδηγήσουν σε αυτό εξακολουθούν να προσελκύουν νέους. Η ανάλυση του ΚΑΝΕΠ/ΓΣΕΕ εξετάζει τέσσερις ομάδες πανεπιστημιακών τμημάτων</w:t>
      </w:r>
      <w:r w:rsidR="00D129FE" w:rsidRPr="00C2750E">
        <w:rPr>
          <w:rFonts w:ascii="Arial" w:hAnsi="Arial" w:cs="Arial"/>
          <w:bCs/>
        </w:rPr>
        <w:t xml:space="preserve">: </w:t>
      </w:r>
      <w:r w:rsidRPr="00C2750E">
        <w:rPr>
          <w:rFonts w:ascii="Arial" w:hAnsi="Arial" w:cs="Arial"/>
          <w:bCs/>
        </w:rPr>
        <w:t xml:space="preserve">τα </w:t>
      </w:r>
      <w:r w:rsidRPr="00C2750E">
        <w:rPr>
          <w:rFonts w:ascii="Arial" w:hAnsi="Arial" w:cs="Arial"/>
          <w:b/>
        </w:rPr>
        <w:t xml:space="preserve">παιδαγωγικά </w:t>
      </w:r>
      <w:r w:rsidR="004960CE" w:rsidRPr="00C2750E">
        <w:rPr>
          <w:rFonts w:ascii="Arial" w:hAnsi="Arial" w:cs="Arial"/>
          <w:b/>
        </w:rPr>
        <w:t>τμήματα</w:t>
      </w:r>
      <w:r w:rsidR="004960CE" w:rsidRPr="00C2750E">
        <w:rPr>
          <w:rFonts w:ascii="Arial" w:hAnsi="Arial" w:cs="Arial"/>
          <w:bCs/>
        </w:rPr>
        <w:t xml:space="preserve"> </w:t>
      </w:r>
      <w:r w:rsidRPr="00C2750E">
        <w:rPr>
          <w:rFonts w:ascii="Arial" w:hAnsi="Arial" w:cs="Arial"/>
          <w:bCs/>
        </w:rPr>
        <w:t xml:space="preserve">και </w:t>
      </w:r>
      <w:r w:rsidRPr="00C2750E">
        <w:rPr>
          <w:rFonts w:ascii="Arial" w:hAnsi="Arial" w:cs="Arial"/>
          <w:b/>
        </w:rPr>
        <w:t>τμήματα που οδηγούν στους κλάδους ΠΕ02-Φιλολόγων</w:t>
      </w:r>
      <w:r w:rsidRPr="00C2750E">
        <w:rPr>
          <w:rFonts w:ascii="Arial" w:hAnsi="Arial" w:cs="Arial"/>
          <w:bCs/>
        </w:rPr>
        <w:t xml:space="preserve">, </w:t>
      </w:r>
      <w:r w:rsidRPr="00C2750E">
        <w:rPr>
          <w:rFonts w:ascii="Arial" w:hAnsi="Arial" w:cs="Arial"/>
          <w:b/>
        </w:rPr>
        <w:t>ΠΕ03-Μαθηματικών</w:t>
      </w:r>
      <w:r w:rsidRPr="00C2750E">
        <w:rPr>
          <w:rFonts w:ascii="Arial" w:hAnsi="Arial" w:cs="Arial"/>
          <w:bCs/>
        </w:rPr>
        <w:t xml:space="preserve"> και </w:t>
      </w:r>
      <w:r w:rsidRPr="00C2750E">
        <w:rPr>
          <w:rFonts w:ascii="Arial" w:hAnsi="Arial" w:cs="Arial"/>
          <w:b/>
        </w:rPr>
        <w:t>ΠΕ04-Φυσικών Επιστημών</w:t>
      </w:r>
      <w:r w:rsidR="004960CE" w:rsidRPr="00C2750E">
        <w:rPr>
          <w:rFonts w:ascii="Arial" w:hAnsi="Arial" w:cs="Arial"/>
          <w:bCs/>
        </w:rPr>
        <w:t>, μ</w:t>
      </w:r>
      <w:r w:rsidRPr="00C2750E">
        <w:rPr>
          <w:rFonts w:ascii="Arial" w:hAnsi="Arial" w:cs="Arial"/>
          <w:bCs/>
        </w:rPr>
        <w:t xml:space="preserve">έσα από τέσσερις συμπληρωματικές διαστάσεις: τις </w:t>
      </w:r>
      <w:r w:rsidRPr="00C2750E">
        <w:rPr>
          <w:rFonts w:ascii="Arial" w:hAnsi="Arial" w:cs="Arial"/>
          <w:b/>
        </w:rPr>
        <w:t>προτιμήσεις των υποψηφίων</w:t>
      </w:r>
      <w:r w:rsidRPr="00C2750E">
        <w:rPr>
          <w:rFonts w:ascii="Arial" w:hAnsi="Arial" w:cs="Arial"/>
          <w:bCs/>
        </w:rPr>
        <w:t xml:space="preserve">, τη </w:t>
      </w:r>
      <w:r w:rsidRPr="00C2750E">
        <w:rPr>
          <w:rFonts w:ascii="Arial" w:hAnsi="Arial" w:cs="Arial"/>
          <w:b/>
        </w:rPr>
        <w:t>θέση των τμημάτων στις βασικές επιλογές των επιτυχόντων</w:t>
      </w:r>
      <w:r w:rsidRPr="00C2750E">
        <w:rPr>
          <w:rFonts w:ascii="Arial" w:hAnsi="Arial" w:cs="Arial"/>
          <w:bCs/>
        </w:rPr>
        <w:t xml:space="preserve">, τη </w:t>
      </w:r>
      <w:r w:rsidRPr="00C2750E">
        <w:rPr>
          <w:rFonts w:ascii="Arial" w:hAnsi="Arial" w:cs="Arial"/>
          <w:b/>
        </w:rPr>
        <w:t>σχετική θέση των βάσεων εισαγωγής</w:t>
      </w:r>
      <w:r w:rsidRPr="00C2750E">
        <w:rPr>
          <w:rFonts w:ascii="Arial" w:hAnsi="Arial" w:cs="Arial"/>
          <w:bCs/>
        </w:rPr>
        <w:t xml:space="preserve"> και την </w:t>
      </w:r>
      <w:r w:rsidRPr="00C2750E">
        <w:rPr>
          <w:rFonts w:ascii="Arial" w:hAnsi="Arial" w:cs="Arial"/>
          <w:b/>
        </w:rPr>
        <w:t>κάλυψη των προσφερόμενων θέσεων</w:t>
      </w:r>
      <w:r w:rsidRPr="00C2750E">
        <w:rPr>
          <w:rFonts w:ascii="Arial" w:hAnsi="Arial" w:cs="Arial"/>
          <w:bCs/>
        </w:rPr>
        <w:t>. Οι δείκτες αυτοί δεν αποτυπώνουν από μόνοι τους την πρόθεση άσκησης του επαγγέλματος του εκπαιδευτικού, παρέχουν όμως ενδείξεις για τη δυναμική των σπουδών που τροφοδοτούν βασικούς κλάδους του επαγγέλματος.</w:t>
      </w:r>
    </w:p>
    <w:p w14:paraId="33C8D17A" w14:textId="2A1D1C10" w:rsidR="00515224" w:rsidRPr="00C2750E" w:rsidRDefault="00515224" w:rsidP="00515224">
      <w:pPr>
        <w:pStyle w:val="ListParagraph"/>
        <w:numPr>
          <w:ilvl w:val="0"/>
          <w:numId w:val="1"/>
        </w:numPr>
        <w:jc w:val="both"/>
        <w:rPr>
          <w:rFonts w:ascii="Arial" w:hAnsi="Arial" w:cs="Arial"/>
          <w:bCs/>
        </w:rPr>
      </w:pPr>
      <w:r w:rsidRPr="00C2750E">
        <w:rPr>
          <w:rFonts w:ascii="Arial" w:hAnsi="Arial" w:cs="Arial"/>
          <w:bCs/>
        </w:rPr>
        <w:t xml:space="preserve">Τα </w:t>
      </w:r>
      <w:r w:rsidRPr="00C2750E">
        <w:rPr>
          <w:rFonts w:ascii="Arial" w:hAnsi="Arial" w:cs="Arial"/>
          <w:b/>
        </w:rPr>
        <w:t>παιδαγωγικά τμήματα</w:t>
      </w:r>
      <w:r w:rsidRPr="00C2750E">
        <w:rPr>
          <w:rFonts w:ascii="Arial" w:hAnsi="Arial" w:cs="Arial"/>
          <w:bCs/>
        </w:rPr>
        <w:t xml:space="preserve"> εξακολουθούν να συγκεντρώνουν το </w:t>
      </w:r>
      <w:r w:rsidRPr="00C2750E">
        <w:rPr>
          <w:rFonts w:ascii="Arial" w:hAnsi="Arial" w:cs="Arial"/>
          <w:b/>
        </w:rPr>
        <w:t>μεγαλύτερο μερίδιο στις προτιμήσεις των υποψηφίων</w:t>
      </w:r>
      <w:r w:rsidRPr="00C2750E">
        <w:rPr>
          <w:rFonts w:ascii="Arial" w:hAnsi="Arial" w:cs="Arial"/>
          <w:bCs/>
        </w:rPr>
        <w:t xml:space="preserve"> μεταξύ των ομάδων που εξετάζονται. Ωστόσο, η πορεία είναι </w:t>
      </w:r>
      <w:r w:rsidRPr="00C2750E">
        <w:rPr>
          <w:rFonts w:ascii="Arial" w:hAnsi="Arial" w:cs="Arial"/>
          <w:b/>
        </w:rPr>
        <w:t>πτωτική</w:t>
      </w:r>
      <w:r w:rsidRPr="00C2750E">
        <w:rPr>
          <w:rFonts w:ascii="Arial" w:hAnsi="Arial" w:cs="Arial"/>
          <w:bCs/>
        </w:rPr>
        <w:t xml:space="preserve">: το μερίδιό τους στις </w:t>
      </w:r>
      <w:r w:rsidRPr="00C2750E">
        <w:rPr>
          <w:rFonts w:ascii="Arial" w:hAnsi="Arial" w:cs="Arial"/>
          <w:b/>
        </w:rPr>
        <w:t>πρώτες προτιμήσεις</w:t>
      </w:r>
      <w:r w:rsidRPr="00C2750E">
        <w:rPr>
          <w:rFonts w:ascii="Arial" w:hAnsi="Arial" w:cs="Arial"/>
          <w:bCs/>
        </w:rPr>
        <w:t xml:space="preserve"> μειώνεται από </w:t>
      </w:r>
      <w:r w:rsidRPr="00C2750E">
        <w:rPr>
          <w:rFonts w:ascii="Arial" w:hAnsi="Arial" w:cs="Arial"/>
          <w:b/>
        </w:rPr>
        <w:t>9,2%</w:t>
      </w:r>
      <w:r w:rsidRPr="00C2750E">
        <w:rPr>
          <w:rFonts w:ascii="Arial" w:hAnsi="Arial" w:cs="Arial"/>
          <w:bCs/>
        </w:rPr>
        <w:t xml:space="preserve"> το 2021 σε </w:t>
      </w:r>
      <w:r w:rsidRPr="00C2750E">
        <w:rPr>
          <w:rFonts w:ascii="Arial" w:hAnsi="Arial" w:cs="Arial"/>
          <w:b/>
        </w:rPr>
        <w:t>8,2%</w:t>
      </w:r>
      <w:r w:rsidRPr="00C2750E">
        <w:rPr>
          <w:rFonts w:ascii="Arial" w:hAnsi="Arial" w:cs="Arial"/>
          <w:bCs/>
        </w:rPr>
        <w:t xml:space="preserve"> το 2026, ενώ στις </w:t>
      </w:r>
      <w:r w:rsidRPr="00C2750E">
        <w:rPr>
          <w:rFonts w:ascii="Arial" w:hAnsi="Arial" w:cs="Arial"/>
          <w:b/>
        </w:rPr>
        <w:t>τρεις πρώτες προτιμήσεις</w:t>
      </w:r>
      <w:r w:rsidRPr="00C2750E">
        <w:rPr>
          <w:rFonts w:ascii="Arial" w:hAnsi="Arial" w:cs="Arial"/>
          <w:bCs/>
        </w:rPr>
        <w:t xml:space="preserve"> από </w:t>
      </w:r>
      <w:r w:rsidRPr="00C2750E">
        <w:rPr>
          <w:rFonts w:ascii="Arial" w:hAnsi="Arial" w:cs="Arial"/>
          <w:b/>
        </w:rPr>
        <w:t>9,9%</w:t>
      </w:r>
      <w:r w:rsidRPr="00C2750E">
        <w:rPr>
          <w:rFonts w:ascii="Arial" w:hAnsi="Arial" w:cs="Arial"/>
          <w:bCs/>
        </w:rPr>
        <w:t xml:space="preserve"> σε </w:t>
      </w:r>
      <w:r w:rsidRPr="00C2750E">
        <w:rPr>
          <w:rFonts w:ascii="Arial" w:hAnsi="Arial" w:cs="Arial"/>
          <w:b/>
        </w:rPr>
        <w:t>8,8%</w:t>
      </w:r>
      <w:r w:rsidRPr="00C2750E">
        <w:rPr>
          <w:rFonts w:ascii="Arial" w:hAnsi="Arial" w:cs="Arial"/>
          <w:bCs/>
        </w:rPr>
        <w:t xml:space="preserve">. Παρά τη μείωση </w:t>
      </w:r>
      <w:r w:rsidRPr="00C2750E">
        <w:rPr>
          <w:rFonts w:ascii="Arial" w:hAnsi="Arial" w:cs="Arial"/>
          <w:bCs/>
        </w:rPr>
        <w:lastRenderedPageBreak/>
        <w:t xml:space="preserve">αυτή, μεταξύ όσων τελικά εισάγονται σε παιδαγωγικό τμήμα, το </w:t>
      </w:r>
      <w:r w:rsidRPr="00C2750E">
        <w:rPr>
          <w:rFonts w:ascii="Arial" w:hAnsi="Arial" w:cs="Arial"/>
          <w:b/>
        </w:rPr>
        <w:t>58,0%</w:t>
      </w:r>
      <w:r w:rsidRPr="00C2750E">
        <w:rPr>
          <w:rFonts w:ascii="Arial" w:hAnsi="Arial" w:cs="Arial"/>
          <w:bCs/>
        </w:rPr>
        <w:t xml:space="preserve"> το 2026 το είχε δηλώσει σε </w:t>
      </w:r>
      <w:r w:rsidRPr="00C2750E">
        <w:rPr>
          <w:rFonts w:ascii="Arial" w:hAnsi="Arial" w:cs="Arial"/>
          <w:b/>
        </w:rPr>
        <w:t>μία από τις τρεις πρώτες επιλογές</w:t>
      </w:r>
      <w:r w:rsidRPr="00C2750E">
        <w:rPr>
          <w:rFonts w:ascii="Arial" w:hAnsi="Arial" w:cs="Arial"/>
          <w:bCs/>
        </w:rPr>
        <w:t xml:space="preserve"> του, έναντι </w:t>
      </w:r>
      <w:r w:rsidRPr="00C2750E">
        <w:rPr>
          <w:rFonts w:ascii="Arial" w:hAnsi="Arial" w:cs="Arial"/>
          <w:b/>
        </w:rPr>
        <w:t>50,9%</w:t>
      </w:r>
      <w:r w:rsidRPr="00C2750E">
        <w:rPr>
          <w:rFonts w:ascii="Arial" w:hAnsi="Arial" w:cs="Arial"/>
          <w:bCs/>
        </w:rPr>
        <w:t xml:space="preserve"> το 2021. Η εικόνα, επομένως, δεν είναι μονοσήμαντη: η συνολική συμμετοχή στις υψηλές προτιμήσεις υποχωρεί, αλλά για σημαντικό μέρος των επιτυχόντων το παιδαγωγικό τμήμα εξακολουθεί να αποτελεί βασική επιλογή.</w:t>
      </w:r>
    </w:p>
    <w:p w14:paraId="6EF4433A" w14:textId="25DE53DA" w:rsidR="00515224" w:rsidRPr="00C2750E" w:rsidRDefault="00515224" w:rsidP="00515224">
      <w:pPr>
        <w:pStyle w:val="ListParagraph"/>
        <w:numPr>
          <w:ilvl w:val="0"/>
          <w:numId w:val="1"/>
        </w:numPr>
        <w:jc w:val="both"/>
        <w:rPr>
          <w:rFonts w:ascii="Arial" w:hAnsi="Arial" w:cs="Arial"/>
          <w:bCs/>
        </w:rPr>
      </w:pPr>
      <w:r w:rsidRPr="00C2750E">
        <w:rPr>
          <w:rFonts w:ascii="Arial" w:hAnsi="Arial" w:cs="Arial"/>
          <w:b/>
        </w:rPr>
        <w:t>Ενδείξεις υποχώρησης</w:t>
      </w:r>
      <w:r w:rsidRPr="00C2750E">
        <w:rPr>
          <w:rFonts w:ascii="Arial" w:hAnsi="Arial" w:cs="Arial"/>
          <w:bCs/>
        </w:rPr>
        <w:t xml:space="preserve"> καταγράφονται και στη </w:t>
      </w:r>
      <w:r w:rsidRPr="00C2750E">
        <w:rPr>
          <w:rFonts w:ascii="Arial" w:hAnsi="Arial" w:cs="Arial"/>
          <w:b/>
        </w:rPr>
        <w:t>σχετική θέση των βάσεων εισαγωγή</w:t>
      </w:r>
      <w:r w:rsidRPr="004E49E1">
        <w:rPr>
          <w:rFonts w:ascii="Arial" w:hAnsi="Arial" w:cs="Arial"/>
          <w:b/>
        </w:rPr>
        <w:t>ς</w:t>
      </w:r>
      <w:r w:rsidRPr="00C2750E">
        <w:rPr>
          <w:rFonts w:ascii="Arial" w:hAnsi="Arial" w:cs="Arial"/>
          <w:bCs/>
        </w:rPr>
        <w:t xml:space="preserve"> των παιδαγωγικών τμημάτων. Η διάμεση </w:t>
      </w:r>
      <w:proofErr w:type="spellStart"/>
      <w:r w:rsidRPr="00C2750E">
        <w:rPr>
          <w:rFonts w:ascii="Arial" w:hAnsi="Arial" w:cs="Arial"/>
          <w:bCs/>
        </w:rPr>
        <w:t>εκατοστημοριακή</w:t>
      </w:r>
      <w:proofErr w:type="spellEnd"/>
      <w:r w:rsidRPr="00C2750E">
        <w:rPr>
          <w:rFonts w:ascii="Arial" w:hAnsi="Arial" w:cs="Arial"/>
          <w:bCs/>
        </w:rPr>
        <w:t xml:space="preserve"> θέση τους, η οποία έως το 2025 κινούνταν λίγο πάνω από το μέσο της συνολικής κατάταξης των πανεπιστημιακών τμημάτων, μειώνεται στο 48,5</w:t>
      </w:r>
      <w:r w:rsidRPr="00C2750E">
        <w:rPr>
          <w:rFonts w:ascii="Arial" w:hAnsi="Arial" w:cs="Arial"/>
          <w:bCs/>
          <w:vertAlign w:val="superscript"/>
        </w:rPr>
        <w:t>ο</w:t>
      </w:r>
      <w:r w:rsidRPr="00C2750E">
        <w:rPr>
          <w:rFonts w:ascii="Arial" w:hAnsi="Arial" w:cs="Arial"/>
          <w:bCs/>
        </w:rPr>
        <w:t xml:space="preserve"> εκατοστημόριο το 2026. Παράλληλα, το </w:t>
      </w:r>
      <w:r w:rsidRPr="00C2750E">
        <w:rPr>
          <w:rFonts w:ascii="Arial" w:hAnsi="Arial" w:cs="Arial"/>
          <w:b/>
        </w:rPr>
        <w:t>ποσοστό των παιδαγωγικών τμημάτων που βρίσκονται στο ανώτερο μισό της κατάταξης</w:t>
      </w:r>
      <w:r w:rsidRPr="00C2750E">
        <w:rPr>
          <w:rFonts w:ascii="Arial" w:hAnsi="Arial" w:cs="Arial"/>
          <w:bCs/>
        </w:rPr>
        <w:t xml:space="preserve"> </w:t>
      </w:r>
      <w:r w:rsidRPr="00C2750E">
        <w:rPr>
          <w:rFonts w:ascii="Arial" w:hAnsi="Arial" w:cs="Arial"/>
          <w:b/>
        </w:rPr>
        <w:t>υποχωρεί</w:t>
      </w:r>
      <w:r w:rsidRPr="00C2750E">
        <w:rPr>
          <w:rFonts w:ascii="Arial" w:hAnsi="Arial" w:cs="Arial"/>
          <w:bCs/>
        </w:rPr>
        <w:t xml:space="preserve"> από </w:t>
      </w:r>
      <w:r w:rsidRPr="00C2750E">
        <w:rPr>
          <w:rFonts w:ascii="Arial" w:hAnsi="Arial" w:cs="Arial"/>
          <w:b/>
        </w:rPr>
        <w:t>66,7%</w:t>
      </w:r>
      <w:r w:rsidRPr="00C2750E">
        <w:rPr>
          <w:rFonts w:ascii="Arial" w:hAnsi="Arial" w:cs="Arial"/>
          <w:bCs/>
        </w:rPr>
        <w:t xml:space="preserve"> την περίοδο 2021-2024 σε </w:t>
      </w:r>
      <w:r w:rsidRPr="00C2750E">
        <w:rPr>
          <w:rFonts w:ascii="Arial" w:hAnsi="Arial" w:cs="Arial"/>
          <w:b/>
        </w:rPr>
        <w:t>44,4%</w:t>
      </w:r>
      <w:r w:rsidRPr="00C2750E">
        <w:rPr>
          <w:rFonts w:ascii="Arial" w:hAnsi="Arial" w:cs="Arial"/>
          <w:bCs/>
        </w:rPr>
        <w:t xml:space="preserve"> το 2026. Για πρώτη φορά στην εξεταζόμενη περίοδο, περισσότερα από τα μισά παιδαγωγικά τμήματα βρίσκονται έτσι στο κατώτερο μισό της συνολικής κατάταξης ως προς τη βάση εισαγωγής.</w:t>
      </w:r>
    </w:p>
    <w:p w14:paraId="18E8E97D" w14:textId="7718E2C4" w:rsidR="00515224" w:rsidRPr="00C2750E" w:rsidRDefault="004E49E1" w:rsidP="00515224">
      <w:pPr>
        <w:pStyle w:val="ListParagraph"/>
        <w:numPr>
          <w:ilvl w:val="0"/>
          <w:numId w:val="1"/>
        </w:numPr>
        <w:jc w:val="both"/>
        <w:rPr>
          <w:rFonts w:ascii="Arial" w:hAnsi="Arial" w:cs="Arial"/>
          <w:bCs/>
        </w:rPr>
      </w:pPr>
      <w:r>
        <w:rPr>
          <w:rFonts w:ascii="Arial" w:hAnsi="Arial" w:cs="Arial"/>
          <w:bCs/>
        </w:rPr>
        <w:t>Παρά</w:t>
      </w:r>
      <w:r w:rsidR="00C2437B" w:rsidRPr="00C2750E">
        <w:rPr>
          <w:rFonts w:ascii="Arial" w:hAnsi="Arial" w:cs="Arial"/>
          <w:bCs/>
        </w:rPr>
        <w:t xml:space="preserve"> την παρατηρούμενη</w:t>
      </w:r>
      <w:r w:rsidR="00515224" w:rsidRPr="00C2750E">
        <w:rPr>
          <w:rFonts w:ascii="Arial" w:hAnsi="Arial" w:cs="Arial"/>
          <w:bCs/>
        </w:rPr>
        <w:t xml:space="preserve"> υποχώρηση της σχετικής θέσης των </w:t>
      </w:r>
      <w:proofErr w:type="spellStart"/>
      <w:r w:rsidR="00515224" w:rsidRPr="00C2750E">
        <w:rPr>
          <w:rFonts w:ascii="Arial" w:hAnsi="Arial" w:cs="Arial"/>
          <w:bCs/>
        </w:rPr>
        <w:t>βάσε</w:t>
      </w:r>
      <w:r w:rsidR="00C2437B" w:rsidRPr="00C2750E">
        <w:rPr>
          <w:rFonts w:ascii="Arial" w:hAnsi="Arial" w:cs="Arial"/>
          <w:bCs/>
        </w:rPr>
        <w:t>ών</w:t>
      </w:r>
      <w:proofErr w:type="spellEnd"/>
      <w:r w:rsidR="00C2437B" w:rsidRPr="00C2750E">
        <w:rPr>
          <w:rFonts w:ascii="Arial" w:hAnsi="Arial" w:cs="Arial"/>
          <w:bCs/>
        </w:rPr>
        <w:t xml:space="preserve"> τους, τ</w:t>
      </w:r>
      <w:r w:rsidR="00515224" w:rsidRPr="00C2750E">
        <w:rPr>
          <w:rFonts w:ascii="Arial" w:hAnsi="Arial" w:cs="Arial"/>
          <w:bCs/>
        </w:rPr>
        <w:t xml:space="preserve">ο 2026 τα παιδαγωγικά τμήματα </w:t>
      </w:r>
      <w:r w:rsidR="00515224" w:rsidRPr="00C2750E">
        <w:rPr>
          <w:rFonts w:ascii="Arial" w:hAnsi="Arial" w:cs="Arial"/>
          <w:b/>
        </w:rPr>
        <w:t>καλύπτουν το 100% των προσφερόμενων θέσεων</w:t>
      </w:r>
      <w:r w:rsidR="00515224" w:rsidRPr="00C2750E">
        <w:rPr>
          <w:rFonts w:ascii="Arial" w:hAnsi="Arial" w:cs="Arial"/>
          <w:bCs/>
        </w:rPr>
        <w:t xml:space="preserve"> της γενικής σειράς των ημερήσιων ΓΕΛ. Η πλήρης κάλυψη συνυπάρχει, επομένως, με μια σταδιακή μείωση του μεριδίου στις προτιμήσεις και με αισθητή υποχώρηση της σχετικής θέσης των βάσεων. Η εξέλιξη αυτή δεν συνιστά από μόνη της ένδειξη κρίσης, αποτελεί όμως ένα πρώιμο σήμα που αξίζει να παρακολουθείται διαχρονικά.</w:t>
      </w:r>
    </w:p>
    <w:p w14:paraId="7CAEBC28" w14:textId="3A1B5116" w:rsidR="00515224" w:rsidRPr="00C2750E" w:rsidRDefault="00515224" w:rsidP="00515224">
      <w:pPr>
        <w:pStyle w:val="ListParagraph"/>
        <w:numPr>
          <w:ilvl w:val="0"/>
          <w:numId w:val="1"/>
        </w:numPr>
        <w:jc w:val="both"/>
        <w:rPr>
          <w:rFonts w:ascii="Arial" w:hAnsi="Arial" w:cs="Arial"/>
          <w:bCs/>
        </w:rPr>
      </w:pPr>
      <w:r w:rsidRPr="00C2750E">
        <w:rPr>
          <w:rFonts w:ascii="Arial" w:hAnsi="Arial" w:cs="Arial"/>
          <w:bCs/>
        </w:rPr>
        <w:t xml:space="preserve">Στους βασικούς κλάδους της δευτεροβάθμιας εκπαίδευσης η εικόνα είναι περισσότερο άνιση. Τα </w:t>
      </w:r>
      <w:r w:rsidRPr="00C2750E">
        <w:rPr>
          <w:rFonts w:ascii="Arial" w:hAnsi="Arial" w:cs="Arial"/>
          <w:b/>
        </w:rPr>
        <w:t>τμήματα που οδηγούν στον κλάδο ΠΕ02-Φιλολόγων</w:t>
      </w:r>
      <w:r w:rsidRPr="00C2750E">
        <w:rPr>
          <w:rFonts w:ascii="Arial" w:hAnsi="Arial" w:cs="Arial"/>
          <w:bCs/>
        </w:rPr>
        <w:t xml:space="preserve"> εμφανίζουν </w:t>
      </w:r>
      <w:r w:rsidRPr="00C2750E">
        <w:rPr>
          <w:rFonts w:ascii="Arial" w:hAnsi="Arial" w:cs="Arial"/>
          <w:b/>
        </w:rPr>
        <w:t>περιορισμένη και υποχωρούσα συμμετοχή στις προτιμήσεις</w:t>
      </w:r>
      <w:r w:rsidRPr="00C2750E">
        <w:rPr>
          <w:rFonts w:ascii="Arial" w:hAnsi="Arial" w:cs="Arial"/>
          <w:bCs/>
        </w:rPr>
        <w:t xml:space="preserve">. Το 2026 το </w:t>
      </w:r>
      <w:r w:rsidRPr="00C2750E">
        <w:rPr>
          <w:rFonts w:ascii="Arial" w:hAnsi="Arial" w:cs="Arial"/>
          <w:b/>
        </w:rPr>
        <w:t>μερίδιό τους στις πρώτες επιλογές</w:t>
      </w:r>
      <w:r w:rsidRPr="00C2750E">
        <w:rPr>
          <w:rFonts w:ascii="Arial" w:hAnsi="Arial" w:cs="Arial"/>
          <w:bCs/>
        </w:rPr>
        <w:t xml:space="preserve"> περιορίζεται στο </w:t>
      </w:r>
      <w:r w:rsidRPr="00C2750E">
        <w:rPr>
          <w:rFonts w:ascii="Arial" w:hAnsi="Arial" w:cs="Arial"/>
          <w:b/>
        </w:rPr>
        <w:t>1,9%</w:t>
      </w:r>
      <w:r w:rsidRPr="00C2750E">
        <w:rPr>
          <w:rFonts w:ascii="Arial" w:hAnsi="Arial" w:cs="Arial"/>
          <w:bCs/>
        </w:rPr>
        <w:t xml:space="preserve">, από 2,5% το 2021, ενώ </w:t>
      </w:r>
      <w:r w:rsidRPr="00C2750E">
        <w:rPr>
          <w:rFonts w:ascii="Arial" w:hAnsi="Arial" w:cs="Arial"/>
          <w:b/>
        </w:rPr>
        <w:t xml:space="preserve">η διάμεση σχετική θέση των </w:t>
      </w:r>
      <w:proofErr w:type="spellStart"/>
      <w:r w:rsidRPr="00C2750E">
        <w:rPr>
          <w:rFonts w:ascii="Arial" w:hAnsi="Arial" w:cs="Arial"/>
          <w:b/>
        </w:rPr>
        <w:t>βάσεών</w:t>
      </w:r>
      <w:proofErr w:type="spellEnd"/>
      <w:r w:rsidRPr="00C2750E">
        <w:rPr>
          <w:rFonts w:ascii="Arial" w:hAnsi="Arial" w:cs="Arial"/>
          <w:b/>
        </w:rPr>
        <w:t xml:space="preserve"> τους υποχωρεί στο 13,1</w:t>
      </w:r>
      <w:r w:rsidRPr="00916BE3">
        <w:rPr>
          <w:rFonts w:ascii="Arial" w:hAnsi="Arial" w:cs="Arial"/>
          <w:b/>
          <w:vertAlign w:val="superscript"/>
        </w:rPr>
        <w:t>ο</w:t>
      </w:r>
      <w:r w:rsidRPr="00C2750E">
        <w:rPr>
          <w:rFonts w:ascii="Arial" w:hAnsi="Arial" w:cs="Arial"/>
          <w:b/>
        </w:rPr>
        <w:t xml:space="preserve"> εκατοστημόριο</w:t>
      </w:r>
      <w:r w:rsidRPr="00C2750E">
        <w:rPr>
          <w:rFonts w:ascii="Arial" w:hAnsi="Arial" w:cs="Arial"/>
          <w:bCs/>
        </w:rPr>
        <w:t xml:space="preserve">. Το 2025 και το 2026 </w:t>
      </w:r>
      <w:r w:rsidRPr="00C2750E">
        <w:rPr>
          <w:rFonts w:ascii="Arial" w:hAnsi="Arial" w:cs="Arial"/>
          <w:b/>
        </w:rPr>
        <w:t>κανένα από τα 21 τμήματα</w:t>
      </w:r>
      <w:r w:rsidRPr="00C2750E">
        <w:rPr>
          <w:rFonts w:ascii="Arial" w:hAnsi="Arial" w:cs="Arial"/>
          <w:bCs/>
        </w:rPr>
        <w:t xml:space="preserve"> της ομάδας </w:t>
      </w:r>
      <w:r w:rsidRPr="00C2750E">
        <w:rPr>
          <w:rFonts w:ascii="Arial" w:hAnsi="Arial" w:cs="Arial"/>
          <w:b/>
        </w:rPr>
        <w:t>δεν βρίσκεται στο ανώτερο μισό της συνολικής κατάταξης</w:t>
      </w:r>
      <w:r w:rsidRPr="00C2750E">
        <w:rPr>
          <w:rFonts w:ascii="Arial" w:hAnsi="Arial" w:cs="Arial"/>
          <w:bCs/>
        </w:rPr>
        <w:t xml:space="preserve">. Παράλληλα, το 2026 καλύπτεται το 65,1% των προσφερόμενων θέσεων, με </w:t>
      </w:r>
      <w:r w:rsidRPr="00C2750E">
        <w:rPr>
          <w:rFonts w:ascii="Arial" w:hAnsi="Arial" w:cs="Arial"/>
          <w:b/>
        </w:rPr>
        <w:t>1.243 θέσεις</w:t>
      </w:r>
      <w:r w:rsidRPr="00C2750E">
        <w:rPr>
          <w:rFonts w:ascii="Arial" w:hAnsi="Arial" w:cs="Arial"/>
          <w:bCs/>
        </w:rPr>
        <w:t xml:space="preserve"> να παραμένουν </w:t>
      </w:r>
      <w:r w:rsidRPr="00C2750E">
        <w:rPr>
          <w:rFonts w:ascii="Arial" w:hAnsi="Arial" w:cs="Arial"/>
          <w:b/>
        </w:rPr>
        <w:t>κενές</w:t>
      </w:r>
      <w:r w:rsidRPr="00C2750E">
        <w:rPr>
          <w:rFonts w:ascii="Arial" w:hAnsi="Arial" w:cs="Arial"/>
          <w:bCs/>
        </w:rPr>
        <w:t>, το μεγαλύτερο απόλυτο πλήθος μεταξύ των ομάδων που εξετάζονται.</w:t>
      </w:r>
    </w:p>
    <w:p w14:paraId="6A6DDABD" w14:textId="2C2FA80C" w:rsidR="00515224" w:rsidRPr="00C2750E" w:rsidRDefault="00515224" w:rsidP="00515224">
      <w:pPr>
        <w:pStyle w:val="ListParagraph"/>
        <w:numPr>
          <w:ilvl w:val="0"/>
          <w:numId w:val="1"/>
        </w:numPr>
        <w:jc w:val="both"/>
        <w:rPr>
          <w:rFonts w:ascii="Arial" w:hAnsi="Arial" w:cs="Arial"/>
          <w:bCs/>
        </w:rPr>
      </w:pPr>
      <w:r w:rsidRPr="00C2750E">
        <w:rPr>
          <w:rFonts w:ascii="Arial" w:hAnsi="Arial" w:cs="Arial"/>
          <w:bCs/>
        </w:rPr>
        <w:t xml:space="preserve">Τα </w:t>
      </w:r>
      <w:r w:rsidRPr="00C2750E">
        <w:rPr>
          <w:rFonts w:ascii="Arial" w:hAnsi="Arial" w:cs="Arial"/>
          <w:b/>
        </w:rPr>
        <w:t>τμήματα Μαθηματικών (ΠΕ03)</w:t>
      </w:r>
      <w:r w:rsidRPr="00C2750E">
        <w:rPr>
          <w:rFonts w:ascii="Arial" w:hAnsi="Arial" w:cs="Arial"/>
          <w:bCs/>
        </w:rPr>
        <w:t xml:space="preserve"> παρουσιάζουν διαφορετικό πρότυπο. Συγκεντρώνουν το </w:t>
      </w:r>
      <w:r w:rsidRPr="00C2750E">
        <w:rPr>
          <w:rFonts w:ascii="Arial" w:hAnsi="Arial" w:cs="Arial"/>
          <w:b/>
        </w:rPr>
        <w:t>μικρότερο μερίδιο στις προτιμήσεις</w:t>
      </w:r>
      <w:r w:rsidRPr="00C2750E">
        <w:rPr>
          <w:rFonts w:ascii="Arial" w:hAnsi="Arial" w:cs="Arial"/>
          <w:bCs/>
        </w:rPr>
        <w:t xml:space="preserve"> </w:t>
      </w:r>
      <w:r w:rsidR="004E49E1">
        <w:rPr>
          <w:rFonts w:ascii="Arial" w:hAnsi="Arial" w:cs="Arial"/>
          <w:bCs/>
        </w:rPr>
        <w:t xml:space="preserve">των υποψηφίων </w:t>
      </w:r>
      <w:r w:rsidR="00654CAD" w:rsidRPr="00C2750E">
        <w:rPr>
          <w:rFonts w:ascii="Arial" w:hAnsi="Arial" w:cs="Arial"/>
          <w:bCs/>
        </w:rPr>
        <w:t>(</w:t>
      </w:r>
      <w:r w:rsidRPr="00C2750E">
        <w:rPr>
          <w:rFonts w:ascii="Arial" w:hAnsi="Arial" w:cs="Arial"/>
          <w:bCs/>
        </w:rPr>
        <w:t xml:space="preserve">περίπου </w:t>
      </w:r>
      <w:r w:rsidRPr="00C2750E">
        <w:rPr>
          <w:rFonts w:ascii="Arial" w:hAnsi="Arial" w:cs="Arial"/>
          <w:b/>
        </w:rPr>
        <w:t>0,5%</w:t>
      </w:r>
      <w:r w:rsidRPr="00C2750E">
        <w:rPr>
          <w:rFonts w:ascii="Arial" w:hAnsi="Arial" w:cs="Arial"/>
          <w:bCs/>
        </w:rPr>
        <w:t xml:space="preserve"> στις πρώτες επιλογές το 2026</w:t>
      </w:r>
      <w:r w:rsidR="00654CAD" w:rsidRPr="00C2750E">
        <w:rPr>
          <w:rFonts w:ascii="Arial" w:hAnsi="Arial" w:cs="Arial"/>
          <w:bCs/>
        </w:rPr>
        <w:t>)</w:t>
      </w:r>
      <w:r w:rsidRPr="00C2750E">
        <w:rPr>
          <w:rFonts w:ascii="Arial" w:hAnsi="Arial" w:cs="Arial"/>
          <w:bCs/>
        </w:rPr>
        <w:t xml:space="preserve"> και εμφανίζουν τη </w:t>
      </w:r>
      <w:r w:rsidRPr="00C2750E">
        <w:rPr>
          <w:rFonts w:ascii="Arial" w:hAnsi="Arial" w:cs="Arial"/>
          <w:b/>
        </w:rPr>
        <w:t>χαμηλότερη συνολική κάλυψη θέσεων</w:t>
      </w:r>
      <w:r w:rsidRPr="00C2750E">
        <w:rPr>
          <w:rFonts w:ascii="Arial" w:hAnsi="Arial" w:cs="Arial"/>
          <w:bCs/>
        </w:rPr>
        <w:t xml:space="preserve">, μόλις </w:t>
      </w:r>
      <w:r w:rsidRPr="00C2750E">
        <w:rPr>
          <w:rFonts w:ascii="Arial" w:hAnsi="Arial" w:cs="Arial"/>
          <w:b/>
        </w:rPr>
        <w:t>44,5%</w:t>
      </w:r>
      <w:r w:rsidRPr="00C2750E">
        <w:rPr>
          <w:rFonts w:ascii="Arial" w:hAnsi="Arial" w:cs="Arial"/>
          <w:bCs/>
        </w:rPr>
        <w:t xml:space="preserve">, με </w:t>
      </w:r>
      <w:r w:rsidRPr="00C2750E">
        <w:rPr>
          <w:rFonts w:ascii="Arial" w:hAnsi="Arial" w:cs="Arial"/>
          <w:b/>
        </w:rPr>
        <w:t>585 κενές θέσεις</w:t>
      </w:r>
      <w:r w:rsidRPr="00C2750E">
        <w:rPr>
          <w:rFonts w:ascii="Arial" w:hAnsi="Arial" w:cs="Arial"/>
          <w:bCs/>
        </w:rPr>
        <w:t xml:space="preserve">. Ωστόσο, μεταξύ όσων τελικά εισάγονται, τα Μαθηματικά αποτελούν συχνά συνειδητή επιλογή: </w:t>
      </w:r>
      <w:r w:rsidRPr="00C2750E">
        <w:rPr>
          <w:rFonts w:ascii="Arial" w:hAnsi="Arial" w:cs="Arial"/>
          <w:b/>
        </w:rPr>
        <w:t>56,2% εισάγεται στην πρώτη του επιλογή</w:t>
      </w:r>
      <w:r w:rsidRPr="00C2750E">
        <w:rPr>
          <w:rFonts w:ascii="Arial" w:hAnsi="Arial" w:cs="Arial"/>
          <w:bCs/>
        </w:rPr>
        <w:t xml:space="preserve"> και </w:t>
      </w:r>
      <w:r w:rsidRPr="00C2750E">
        <w:rPr>
          <w:rFonts w:ascii="Arial" w:hAnsi="Arial" w:cs="Arial"/>
          <w:b/>
        </w:rPr>
        <w:t>76,3% σε μία από τις τρεις πρώτες</w:t>
      </w:r>
      <w:r w:rsidRPr="00C2750E">
        <w:rPr>
          <w:rFonts w:ascii="Arial" w:hAnsi="Arial" w:cs="Arial"/>
          <w:bCs/>
        </w:rPr>
        <w:t xml:space="preserve">. Πρόκειται, επομένως, για μια σχετικά μικρή αλλά </w:t>
      </w:r>
      <w:r w:rsidR="006303C2" w:rsidRPr="00C2750E">
        <w:rPr>
          <w:rFonts w:ascii="Arial" w:hAnsi="Arial" w:cs="Arial"/>
          <w:bCs/>
        </w:rPr>
        <w:t>σαφώς</w:t>
      </w:r>
      <w:r w:rsidRPr="00C2750E">
        <w:rPr>
          <w:rFonts w:ascii="Arial" w:hAnsi="Arial" w:cs="Arial"/>
          <w:bCs/>
        </w:rPr>
        <w:t xml:space="preserve"> προσανατολισμένη ομάδα υποψηφίων, η οποία δεν επαρκεί αριθμητικά για να καλύψει την προσφορά θέσεων.</w:t>
      </w:r>
    </w:p>
    <w:p w14:paraId="6719B74C" w14:textId="5A7B83C2" w:rsidR="00515224" w:rsidRPr="00C2750E" w:rsidRDefault="00515224" w:rsidP="00515224">
      <w:pPr>
        <w:pStyle w:val="ListParagraph"/>
        <w:numPr>
          <w:ilvl w:val="0"/>
          <w:numId w:val="1"/>
        </w:numPr>
        <w:jc w:val="both"/>
        <w:rPr>
          <w:rFonts w:ascii="Arial" w:hAnsi="Arial" w:cs="Arial"/>
          <w:bCs/>
        </w:rPr>
      </w:pPr>
      <w:r w:rsidRPr="00C2750E">
        <w:rPr>
          <w:rFonts w:ascii="Arial" w:hAnsi="Arial" w:cs="Arial"/>
          <w:bCs/>
        </w:rPr>
        <w:t xml:space="preserve">Τα τμήματα που οδηγούν στον </w:t>
      </w:r>
      <w:r w:rsidRPr="00C2750E">
        <w:rPr>
          <w:rFonts w:ascii="Arial" w:hAnsi="Arial" w:cs="Arial"/>
          <w:b/>
        </w:rPr>
        <w:t>κλάδο ΠΕ04-Φυσικών Επιστημών</w:t>
      </w:r>
      <w:r w:rsidRPr="00C2750E">
        <w:rPr>
          <w:rFonts w:ascii="Arial" w:hAnsi="Arial" w:cs="Arial"/>
          <w:bCs/>
        </w:rPr>
        <w:t xml:space="preserve"> διατηρούν την </w:t>
      </w:r>
      <w:r w:rsidRPr="00C2750E">
        <w:rPr>
          <w:rFonts w:ascii="Arial" w:hAnsi="Arial" w:cs="Arial"/>
          <w:b/>
        </w:rPr>
        <w:t>υψηλότερη σχετική θέση ως προς τις βάσεις εισαγωγής</w:t>
      </w:r>
      <w:r w:rsidRPr="00C2750E">
        <w:rPr>
          <w:rFonts w:ascii="Arial" w:hAnsi="Arial" w:cs="Arial"/>
          <w:bCs/>
        </w:rPr>
        <w:t xml:space="preserve">. Η </w:t>
      </w:r>
      <w:r w:rsidRPr="00C2750E">
        <w:rPr>
          <w:rFonts w:ascii="Arial" w:hAnsi="Arial" w:cs="Arial"/>
          <w:b/>
        </w:rPr>
        <w:t xml:space="preserve">διάμεση </w:t>
      </w:r>
      <w:proofErr w:type="spellStart"/>
      <w:r w:rsidRPr="00C2750E">
        <w:rPr>
          <w:rFonts w:ascii="Arial" w:hAnsi="Arial" w:cs="Arial"/>
          <w:b/>
        </w:rPr>
        <w:t>εκατοστημοριακή</w:t>
      </w:r>
      <w:proofErr w:type="spellEnd"/>
      <w:r w:rsidRPr="00C2750E">
        <w:rPr>
          <w:rFonts w:ascii="Arial" w:hAnsi="Arial" w:cs="Arial"/>
          <w:b/>
        </w:rPr>
        <w:t xml:space="preserve"> θέση </w:t>
      </w:r>
      <w:r w:rsidRPr="00C2750E">
        <w:rPr>
          <w:rFonts w:ascii="Arial" w:hAnsi="Arial" w:cs="Arial"/>
          <w:bCs/>
        </w:rPr>
        <w:t xml:space="preserve">τους φτάνει το </w:t>
      </w:r>
      <w:r w:rsidRPr="00C2750E">
        <w:rPr>
          <w:rFonts w:ascii="Arial" w:hAnsi="Arial" w:cs="Arial"/>
          <w:b/>
        </w:rPr>
        <w:t>75,1</w:t>
      </w:r>
      <w:r w:rsidR="006303C2" w:rsidRPr="00C2750E">
        <w:rPr>
          <w:rFonts w:ascii="Arial" w:hAnsi="Arial" w:cs="Arial"/>
          <w:b/>
          <w:vertAlign w:val="superscript"/>
        </w:rPr>
        <w:t>ο</w:t>
      </w:r>
      <w:r w:rsidRPr="00C2750E">
        <w:rPr>
          <w:rFonts w:ascii="Arial" w:hAnsi="Arial" w:cs="Arial"/>
          <w:bCs/>
        </w:rPr>
        <w:t xml:space="preserve"> το 2026 και το </w:t>
      </w:r>
      <w:r w:rsidRPr="00C2750E">
        <w:rPr>
          <w:rFonts w:ascii="Arial" w:hAnsi="Arial" w:cs="Arial"/>
          <w:b/>
        </w:rPr>
        <w:t>64% των τμημάτων βρίσκεται στο ανώτερο μισό της συνολικής κατάταξης</w:t>
      </w:r>
      <w:r w:rsidRPr="00C2750E">
        <w:rPr>
          <w:rFonts w:ascii="Arial" w:hAnsi="Arial" w:cs="Arial"/>
          <w:bCs/>
        </w:rPr>
        <w:t xml:space="preserve">. Η συνολική </w:t>
      </w:r>
      <w:r w:rsidRPr="00C2750E">
        <w:rPr>
          <w:rFonts w:ascii="Arial" w:hAnsi="Arial" w:cs="Arial"/>
          <w:b/>
        </w:rPr>
        <w:t>κάλυψη των θέσεων</w:t>
      </w:r>
      <w:r w:rsidRPr="00C2750E">
        <w:rPr>
          <w:rFonts w:ascii="Arial" w:hAnsi="Arial" w:cs="Arial"/>
          <w:bCs/>
        </w:rPr>
        <w:t xml:space="preserve"> διαμορφώνεται στο </w:t>
      </w:r>
      <w:r w:rsidRPr="00C2750E">
        <w:rPr>
          <w:rFonts w:ascii="Arial" w:hAnsi="Arial" w:cs="Arial"/>
          <w:b/>
        </w:rPr>
        <w:t>78,9%</w:t>
      </w:r>
      <w:r w:rsidRPr="00C2750E">
        <w:rPr>
          <w:rFonts w:ascii="Arial" w:hAnsi="Arial" w:cs="Arial"/>
          <w:bCs/>
        </w:rPr>
        <w:t xml:space="preserve">, με </w:t>
      </w:r>
      <w:r w:rsidRPr="00C2750E">
        <w:rPr>
          <w:rFonts w:ascii="Arial" w:hAnsi="Arial" w:cs="Arial"/>
          <w:b/>
        </w:rPr>
        <w:t>665 κενές θέσεις</w:t>
      </w:r>
      <w:r w:rsidRPr="00C2750E">
        <w:rPr>
          <w:rFonts w:ascii="Arial" w:hAnsi="Arial" w:cs="Arial"/>
          <w:bCs/>
        </w:rPr>
        <w:t xml:space="preserve">. </w:t>
      </w:r>
      <w:r w:rsidR="006303C2" w:rsidRPr="00C2750E">
        <w:rPr>
          <w:rFonts w:ascii="Arial" w:hAnsi="Arial" w:cs="Arial"/>
          <w:bCs/>
        </w:rPr>
        <w:t xml:space="preserve">Ωστόσο, η συνολική εικόνα αποκρύπτει </w:t>
      </w:r>
      <w:r w:rsidR="006303C2" w:rsidRPr="00C2750E">
        <w:rPr>
          <w:rFonts w:ascii="Arial" w:hAnsi="Arial" w:cs="Arial"/>
          <w:b/>
        </w:rPr>
        <w:t>μεγάλες εσωτερικές διαφοροποιήσεις</w:t>
      </w:r>
      <w:r w:rsidR="006303C2" w:rsidRPr="00C2750E">
        <w:rPr>
          <w:rFonts w:ascii="Arial" w:hAnsi="Arial" w:cs="Arial"/>
          <w:bCs/>
        </w:rPr>
        <w:t>: 16 από τα 25 τμήματα εμφανίζουν πλήρη κάλυψη, μεταξύ των οποίων πολλά τμήματα Βιολογίας και Χημείας, ενώ αρκετά τμήματα Φυσικής και Γεωλογίας αντιμετωπίζουν σημαντικές δυσκολίες κάλυψης.</w:t>
      </w:r>
    </w:p>
    <w:p w14:paraId="56817DA2" w14:textId="6ED8CBAB" w:rsidR="00C37909" w:rsidRPr="00C2750E" w:rsidRDefault="00515224" w:rsidP="006303C2">
      <w:pPr>
        <w:pStyle w:val="ListParagraph"/>
        <w:numPr>
          <w:ilvl w:val="0"/>
          <w:numId w:val="1"/>
        </w:numPr>
        <w:jc w:val="both"/>
        <w:rPr>
          <w:rFonts w:ascii="Arial" w:hAnsi="Arial" w:cs="Arial"/>
          <w:bCs/>
        </w:rPr>
      </w:pPr>
      <w:r w:rsidRPr="00C2750E">
        <w:rPr>
          <w:rFonts w:ascii="Arial" w:hAnsi="Arial" w:cs="Arial"/>
          <w:bCs/>
        </w:rPr>
        <w:t>Συνολικά, η ελκυστικότητα των σπουδών που συνδέονται με το επάγγελμα του εκπαιδευτικού είναι πολυδιάστατη και δεν μπορεί να αποτυπωθεί από έναν μόνο δείκτη</w:t>
      </w:r>
      <w:r w:rsidR="006303C2" w:rsidRPr="00C2750E">
        <w:rPr>
          <w:rFonts w:ascii="Arial" w:hAnsi="Arial" w:cs="Arial"/>
          <w:bCs/>
        </w:rPr>
        <w:t xml:space="preserve">. Οι </w:t>
      </w:r>
      <w:r w:rsidRPr="00C2750E">
        <w:rPr>
          <w:rFonts w:ascii="Arial" w:hAnsi="Arial" w:cs="Arial"/>
          <w:bCs/>
        </w:rPr>
        <w:t xml:space="preserve">διαφορετικές όψεις της ζήτησης </w:t>
      </w:r>
      <w:r w:rsidR="006303C2" w:rsidRPr="00C2750E">
        <w:rPr>
          <w:rFonts w:ascii="Arial" w:hAnsi="Arial" w:cs="Arial"/>
          <w:bCs/>
        </w:rPr>
        <w:t xml:space="preserve">που εξετάζονται στην παρούσα μελέτη </w:t>
      </w:r>
      <w:r w:rsidRPr="00C2750E">
        <w:rPr>
          <w:rFonts w:ascii="Arial" w:hAnsi="Arial" w:cs="Arial"/>
          <w:bCs/>
        </w:rPr>
        <w:t>δεν κινούνται πάντοτε προς την ίδια κατεύθυνση. Για τον λόγο αυτό, η εξέλιξή τους χρειάζεται να παρακολουθείται συνδυαστικά και διαχρονικά.</w:t>
      </w:r>
      <w:r w:rsidR="006303C2" w:rsidRPr="00C2750E">
        <w:rPr>
          <w:rFonts w:ascii="Arial" w:hAnsi="Arial" w:cs="Arial"/>
          <w:bCs/>
        </w:rPr>
        <w:t xml:space="preserve"> </w:t>
      </w:r>
      <w:r w:rsidRPr="00C2750E">
        <w:rPr>
          <w:rFonts w:ascii="Arial" w:hAnsi="Arial" w:cs="Arial"/>
          <w:bCs/>
        </w:rPr>
        <w:t xml:space="preserve">Οι </w:t>
      </w:r>
      <w:r w:rsidR="006303C2" w:rsidRPr="00C2750E">
        <w:rPr>
          <w:rFonts w:ascii="Arial" w:hAnsi="Arial" w:cs="Arial"/>
          <w:bCs/>
        </w:rPr>
        <w:t xml:space="preserve">παραπάνω δείκτες </w:t>
      </w:r>
      <w:r w:rsidRPr="00C2750E">
        <w:rPr>
          <w:rFonts w:ascii="Arial" w:hAnsi="Arial" w:cs="Arial"/>
          <w:bCs/>
        </w:rPr>
        <w:t xml:space="preserve">αποκτούν μεγαλύτερη </w:t>
      </w:r>
      <w:r w:rsidRPr="00C2750E">
        <w:rPr>
          <w:rFonts w:ascii="Arial" w:hAnsi="Arial" w:cs="Arial"/>
          <w:bCs/>
        </w:rPr>
        <w:lastRenderedPageBreak/>
        <w:t>σημασία όταν εξετάζονται μαζί με τα χαρακτηριστικά του ίδιου του επαγγέλματος. Η εξαιρετικά περιορισμένη παρουσία νεότερων εκπαιδευτικών στη δευτεροβάθμια, η μεγάλη εξάρτηση από αναπληρωτές και η χαμηλή μισθολογική θέση καθιστούν την προσέλκυση νέων αποφοίτων ζήτημα μεσοπρόθεσμης στελέχωσης και όχι μόνο ζήτημα πανεπιστημιακής ζήτησης. Η παρακολούθηση της ελκυστικότητας των σχετικών σπουδών μπορεί, επομένως, να λειτουργήσει ως ένας από τους πρώιμους δείκτες για τις μελλοντικές δυνατότητες ανανέωσης του εκπαιδευτικού προσωπικού.</w:t>
      </w:r>
    </w:p>
    <w:p w14:paraId="40BD839F" w14:textId="77777777" w:rsidR="00C37909" w:rsidRPr="00C2750E" w:rsidRDefault="00C37909" w:rsidP="00C37909">
      <w:pPr>
        <w:ind w:firstLine="360"/>
        <w:jc w:val="both"/>
        <w:rPr>
          <w:rFonts w:ascii="Arial" w:hAnsi="Arial" w:cs="Arial"/>
          <w:b/>
          <w:bCs/>
        </w:rPr>
      </w:pPr>
    </w:p>
    <w:p w14:paraId="416F4773" w14:textId="56C06568" w:rsidR="00C37909" w:rsidRPr="00C2750E" w:rsidRDefault="00861632" w:rsidP="00C37909">
      <w:pPr>
        <w:pStyle w:val="Heading2"/>
        <w:rPr>
          <w:rFonts w:ascii="Arial" w:hAnsi="Arial" w:cs="Arial"/>
        </w:rPr>
      </w:pPr>
      <w:r w:rsidRPr="00861632">
        <w:rPr>
          <w:rFonts w:ascii="Arial" w:hAnsi="Arial" w:cs="Arial"/>
        </w:rPr>
        <w:t xml:space="preserve">Κατευθύνσεις πολιτικής: σταθερότητα, </w:t>
      </w:r>
      <w:r w:rsidR="006D5BF7">
        <w:rPr>
          <w:rFonts w:ascii="Arial" w:hAnsi="Arial" w:cs="Arial"/>
        </w:rPr>
        <w:t xml:space="preserve">ανανέωση, </w:t>
      </w:r>
      <w:r w:rsidRPr="00861632">
        <w:rPr>
          <w:rFonts w:ascii="Arial" w:hAnsi="Arial" w:cs="Arial"/>
        </w:rPr>
        <w:t xml:space="preserve">αμοιβές, </w:t>
      </w:r>
      <w:r w:rsidR="006D5BF7">
        <w:rPr>
          <w:rFonts w:ascii="Arial" w:hAnsi="Arial" w:cs="Arial"/>
        </w:rPr>
        <w:t>ποιότητα εργασίας και</w:t>
      </w:r>
      <w:r w:rsidRPr="00861632">
        <w:rPr>
          <w:rFonts w:ascii="Arial" w:hAnsi="Arial" w:cs="Arial"/>
        </w:rPr>
        <w:t xml:space="preserve"> επαγγελματική ανάπτυξη</w:t>
      </w:r>
    </w:p>
    <w:p w14:paraId="1CE53E99" w14:textId="459C7D72" w:rsidR="00C37909" w:rsidRPr="000C672F" w:rsidRDefault="006D5BF7" w:rsidP="00C37909">
      <w:pPr>
        <w:ind w:firstLine="720"/>
        <w:jc w:val="both"/>
        <w:rPr>
          <w:rFonts w:ascii="Arial" w:hAnsi="Arial" w:cs="Arial"/>
        </w:rPr>
      </w:pPr>
      <w:r w:rsidRPr="006D5BF7">
        <w:rPr>
          <w:rFonts w:ascii="Arial" w:hAnsi="Arial" w:cs="Arial"/>
        </w:rPr>
        <w:t>Η συνολική ανάλυση των στοιχείων αναδεικνύει την ανάγκη για μια συνεκτική πολιτική για το επάγγελμα του εκπαιδευτικού, η οποία να συνδέει τη στελέχωση με την ηλικιακή ανανέωση, τις αμοιβές, την ποιότητα της εργασίας, την αξιοποίηση των προσόντων και τη μελλοντική ελκυστικότητα του επαγγέλματος.</w:t>
      </w:r>
      <w:r w:rsidR="00AA0CAF" w:rsidRPr="000C672F">
        <w:rPr>
          <w:rFonts w:ascii="Arial" w:hAnsi="Arial" w:cs="Arial"/>
        </w:rPr>
        <w:t xml:space="preserve"> </w:t>
      </w:r>
      <w:r w:rsidR="00C37909" w:rsidRPr="000C672F">
        <w:rPr>
          <w:rFonts w:ascii="Arial" w:hAnsi="Arial" w:cs="Arial"/>
        </w:rPr>
        <w:t>Στις βασικές κατευθύνσεις περιλαμβάνονται:</w:t>
      </w:r>
    </w:p>
    <w:p w14:paraId="3ADA04F9" w14:textId="77777777" w:rsidR="006D5BF7" w:rsidRPr="000C672F" w:rsidRDefault="006D5BF7" w:rsidP="006D5BF7">
      <w:pPr>
        <w:pStyle w:val="ListParagraph"/>
        <w:numPr>
          <w:ilvl w:val="0"/>
          <w:numId w:val="1"/>
        </w:numPr>
        <w:ind w:left="714" w:hanging="357"/>
        <w:contextualSpacing w:val="0"/>
        <w:jc w:val="both"/>
        <w:rPr>
          <w:rFonts w:ascii="Arial" w:hAnsi="Arial" w:cs="Arial"/>
          <w:bCs/>
        </w:rPr>
      </w:pPr>
      <w:r w:rsidRPr="000C672F">
        <w:rPr>
          <w:rFonts w:ascii="Arial" w:hAnsi="Arial" w:cs="Arial"/>
          <w:b/>
        </w:rPr>
        <w:t>Σταδιακή μείωση της εξάρτησης από προσωρινές μορφές στελέχωσης</w:t>
      </w:r>
      <w:r w:rsidRPr="000C672F">
        <w:rPr>
          <w:rFonts w:ascii="Arial" w:hAnsi="Arial" w:cs="Arial"/>
          <w:bCs/>
        </w:rPr>
        <w:t xml:space="preserve"> εκεί όπου καλύπτονται πάγιες και προβλέψιμες ανάγκες</w:t>
      </w:r>
      <w:r>
        <w:rPr>
          <w:rFonts w:ascii="Arial" w:hAnsi="Arial" w:cs="Arial"/>
          <w:bCs/>
        </w:rPr>
        <w:t xml:space="preserve">, </w:t>
      </w:r>
      <w:r w:rsidRPr="00A751C5">
        <w:rPr>
          <w:rFonts w:ascii="Arial" w:hAnsi="Arial" w:cs="Arial"/>
          <w:bCs/>
        </w:rPr>
        <w:t>ώστε η προσωρινή στελέχωση να μην λειτουργεί ως μόνιμος μηχανισμός κάλυψης λειτουργικών αναγκών.</w:t>
      </w:r>
    </w:p>
    <w:p w14:paraId="1C9D9164" w14:textId="28252952" w:rsidR="00C37909" w:rsidRDefault="00C37909" w:rsidP="006D5BF7">
      <w:pPr>
        <w:pStyle w:val="ListParagraph"/>
        <w:numPr>
          <w:ilvl w:val="0"/>
          <w:numId w:val="1"/>
        </w:numPr>
        <w:ind w:left="714" w:hanging="357"/>
        <w:contextualSpacing w:val="0"/>
        <w:jc w:val="both"/>
        <w:rPr>
          <w:rFonts w:ascii="Arial" w:hAnsi="Arial" w:cs="Arial"/>
          <w:bCs/>
        </w:rPr>
      </w:pPr>
      <w:r w:rsidRPr="000C672F">
        <w:rPr>
          <w:rFonts w:ascii="Arial" w:hAnsi="Arial" w:cs="Arial"/>
          <w:b/>
        </w:rPr>
        <w:t xml:space="preserve">Πολυετής προγραμματισμός </w:t>
      </w:r>
      <w:r w:rsidR="006D5BF7">
        <w:rPr>
          <w:rFonts w:ascii="Arial" w:hAnsi="Arial" w:cs="Arial"/>
          <w:b/>
        </w:rPr>
        <w:t>της ανανέωσης του εκπαιδευτικού προσωπικού</w:t>
      </w:r>
      <w:r w:rsidRPr="000C672F">
        <w:rPr>
          <w:rFonts w:ascii="Arial" w:hAnsi="Arial" w:cs="Arial"/>
          <w:bCs/>
        </w:rPr>
        <w:t xml:space="preserve">, </w:t>
      </w:r>
      <w:r w:rsidR="006D5BF7">
        <w:rPr>
          <w:rFonts w:ascii="Arial" w:hAnsi="Arial" w:cs="Arial"/>
          <w:bCs/>
        </w:rPr>
        <w:t xml:space="preserve">με συστηματική αξιοποίηση στοιχείων για την </w:t>
      </w:r>
      <w:r w:rsidRPr="000C672F">
        <w:rPr>
          <w:rFonts w:ascii="Arial" w:hAnsi="Arial" w:cs="Arial"/>
          <w:bCs/>
        </w:rPr>
        <w:t xml:space="preserve">ηλικιακή σύνθεση, </w:t>
      </w:r>
      <w:r w:rsidR="006D5BF7">
        <w:rPr>
          <w:rFonts w:ascii="Arial" w:hAnsi="Arial" w:cs="Arial"/>
          <w:bCs/>
        </w:rPr>
        <w:t>τις αναμενόμενες συνταξιοδοτήσεις και τις ανάγκες ανά βαθμίδα και ειδικότητα, ιδιαίτερα στη δευτεροβάθμια εκπαίδευση.</w:t>
      </w:r>
    </w:p>
    <w:p w14:paraId="14AAB0EA" w14:textId="77777777" w:rsidR="00E678A5" w:rsidRPr="000C672F" w:rsidRDefault="00E678A5" w:rsidP="00E678A5">
      <w:pPr>
        <w:pStyle w:val="ListParagraph"/>
        <w:numPr>
          <w:ilvl w:val="0"/>
          <w:numId w:val="1"/>
        </w:numPr>
        <w:ind w:left="714" w:hanging="357"/>
        <w:contextualSpacing w:val="0"/>
        <w:jc w:val="both"/>
        <w:rPr>
          <w:rFonts w:ascii="Arial" w:hAnsi="Arial" w:cs="Arial"/>
          <w:bCs/>
        </w:rPr>
      </w:pPr>
      <w:r w:rsidRPr="000C672F">
        <w:rPr>
          <w:rFonts w:ascii="Arial" w:hAnsi="Arial" w:cs="Arial"/>
          <w:b/>
        </w:rPr>
        <w:t>Παρακολούθηση της πρόσβασης των γυναικών σε θέσεις διοίκησης</w:t>
      </w:r>
      <w:r w:rsidRPr="000C672F">
        <w:rPr>
          <w:rFonts w:ascii="Arial" w:hAnsi="Arial" w:cs="Arial"/>
          <w:bCs/>
        </w:rPr>
        <w:t>, καθώς η υψηλή συμμετοχή τους στο διδακτικό προσωπικό δεν μεταφράζεται αναλογικά σε διευθυντικές θέσεις, ιδιαίτερα στην πρωτοβάθμια και τη δευτεροβάθμια εκπαίδευση.</w:t>
      </w:r>
    </w:p>
    <w:p w14:paraId="0B261A71" w14:textId="33EB4606" w:rsidR="00C37909" w:rsidRDefault="00C37909" w:rsidP="006D5BF7">
      <w:pPr>
        <w:pStyle w:val="ListParagraph"/>
        <w:numPr>
          <w:ilvl w:val="0"/>
          <w:numId w:val="1"/>
        </w:numPr>
        <w:ind w:left="714" w:hanging="357"/>
        <w:contextualSpacing w:val="0"/>
        <w:jc w:val="both"/>
        <w:rPr>
          <w:rFonts w:ascii="Arial" w:hAnsi="Arial" w:cs="Arial"/>
          <w:bCs/>
        </w:rPr>
      </w:pPr>
      <w:r w:rsidRPr="000C672F">
        <w:rPr>
          <w:rFonts w:ascii="Arial" w:hAnsi="Arial" w:cs="Arial"/>
          <w:b/>
        </w:rPr>
        <w:t>Βελτίωση της μισθολογικής θέσης</w:t>
      </w:r>
      <w:r w:rsidR="006D5BF7">
        <w:rPr>
          <w:rFonts w:ascii="Arial" w:hAnsi="Arial" w:cs="Arial"/>
          <w:b/>
        </w:rPr>
        <w:t xml:space="preserve"> των εκπαιδευτικών</w:t>
      </w:r>
      <w:r w:rsidRPr="000C672F">
        <w:rPr>
          <w:rFonts w:ascii="Arial" w:hAnsi="Arial" w:cs="Arial"/>
          <w:bCs/>
        </w:rPr>
        <w:t xml:space="preserve">, με ιδιαίτερη έμφαση στην είσοδο </w:t>
      </w:r>
      <w:r w:rsidR="006D5BF7">
        <w:rPr>
          <w:rFonts w:ascii="Arial" w:hAnsi="Arial" w:cs="Arial"/>
          <w:bCs/>
        </w:rPr>
        <w:t xml:space="preserve">στο επάγγελμα </w:t>
      </w:r>
      <w:r w:rsidRPr="000C672F">
        <w:rPr>
          <w:rFonts w:ascii="Arial" w:hAnsi="Arial" w:cs="Arial"/>
          <w:bCs/>
        </w:rPr>
        <w:t>και στα πρώτα χρόνια της σταδιοδρομίας</w:t>
      </w:r>
      <w:r w:rsidR="006D5BF7">
        <w:rPr>
          <w:rFonts w:ascii="Arial" w:hAnsi="Arial" w:cs="Arial"/>
          <w:bCs/>
        </w:rPr>
        <w:t>, αλλά και στη συνολική μισθολογική εξέλιξη</w:t>
      </w:r>
      <w:r w:rsidRPr="000C672F">
        <w:rPr>
          <w:rFonts w:ascii="Arial" w:hAnsi="Arial" w:cs="Arial"/>
          <w:bCs/>
        </w:rPr>
        <w:t>.</w:t>
      </w:r>
    </w:p>
    <w:p w14:paraId="1F915ECA" w14:textId="4410ECF1" w:rsidR="00E678A5" w:rsidRDefault="00E678A5" w:rsidP="006D5BF7">
      <w:pPr>
        <w:pStyle w:val="ListParagraph"/>
        <w:numPr>
          <w:ilvl w:val="0"/>
          <w:numId w:val="1"/>
        </w:numPr>
        <w:ind w:left="714" w:hanging="357"/>
        <w:contextualSpacing w:val="0"/>
        <w:jc w:val="both"/>
        <w:rPr>
          <w:rFonts w:ascii="Arial" w:hAnsi="Arial" w:cs="Arial"/>
          <w:bCs/>
        </w:rPr>
      </w:pPr>
      <w:r w:rsidRPr="00E678A5">
        <w:rPr>
          <w:rFonts w:ascii="Arial" w:hAnsi="Arial" w:cs="Arial"/>
          <w:b/>
        </w:rPr>
        <w:t>Βελτίωση της ποιότητας και των συνθηκών εργασίας</w:t>
      </w:r>
      <w:r w:rsidRPr="00E678A5">
        <w:rPr>
          <w:rFonts w:ascii="Arial" w:hAnsi="Arial" w:cs="Arial"/>
          <w:bCs/>
        </w:rPr>
        <w:t>, με συστηματική παρακολούθηση του πραγματικού χρόνου εργασίας, της εργασίας στον ελεύθερο χρόνο, της αμοιβής της πρόσθετης εργασίας, του φόρτου, της εργασιακής εξουθένωσης και των ψυχοκοινωνικών κινδύνων, καθώς και με ενίσχυση της επαγγελματικής υποστήριξης και αυτονομίας.</w:t>
      </w:r>
    </w:p>
    <w:p w14:paraId="67174543" w14:textId="134E701A" w:rsidR="00E678A5" w:rsidRPr="000C672F" w:rsidRDefault="00E678A5" w:rsidP="00E678A5">
      <w:pPr>
        <w:pStyle w:val="ListParagraph"/>
        <w:numPr>
          <w:ilvl w:val="0"/>
          <w:numId w:val="1"/>
        </w:numPr>
        <w:ind w:left="714" w:hanging="357"/>
        <w:contextualSpacing w:val="0"/>
        <w:jc w:val="both"/>
        <w:rPr>
          <w:rFonts w:ascii="Arial" w:hAnsi="Arial" w:cs="Arial"/>
          <w:bCs/>
        </w:rPr>
      </w:pPr>
      <w:r w:rsidRPr="00E678A5">
        <w:rPr>
          <w:rFonts w:ascii="Arial" w:hAnsi="Arial" w:cs="Arial"/>
          <w:b/>
        </w:rPr>
        <w:t>Αξιοποίηση του υψηλού επιπέδου προσόντων και δεξιοτήτων</w:t>
      </w:r>
      <w:r>
        <w:rPr>
          <w:rFonts w:ascii="Arial" w:hAnsi="Arial" w:cs="Arial"/>
          <w:b/>
        </w:rPr>
        <w:t xml:space="preserve"> και σ</w:t>
      </w:r>
      <w:r w:rsidRPr="000C672F">
        <w:rPr>
          <w:rFonts w:ascii="Arial" w:hAnsi="Arial" w:cs="Arial"/>
          <w:b/>
        </w:rPr>
        <w:t>ταθερό πλαίσιο συνεχιζόμενης επαγγελματικής ανάπτυξης</w:t>
      </w:r>
      <w:r w:rsidRPr="000C672F">
        <w:rPr>
          <w:rFonts w:ascii="Arial" w:hAnsi="Arial" w:cs="Arial"/>
          <w:bCs/>
        </w:rPr>
        <w:t xml:space="preserve">, με χρόνο μάθησης, </w:t>
      </w:r>
      <w:r w:rsidRPr="00E678A5">
        <w:rPr>
          <w:rFonts w:ascii="Arial" w:hAnsi="Arial" w:cs="Arial"/>
          <w:bCs/>
        </w:rPr>
        <w:t>σύνδεση της επιμόρφωσης με τις πραγματικές ανάγκες της εκπαιδευτικής εργασίας και δυνατότητα ουσιαστικής αξιοποίησης των νέων γνώσεων και δεξιοτήτων στην πράξη.</w:t>
      </w:r>
      <w:r w:rsidRPr="000C672F">
        <w:rPr>
          <w:rFonts w:ascii="Arial" w:hAnsi="Arial" w:cs="Arial"/>
          <w:bCs/>
        </w:rPr>
        <w:t xml:space="preserve"> </w:t>
      </w:r>
    </w:p>
    <w:p w14:paraId="6C7544E1" w14:textId="6A1E9F1F" w:rsidR="00E678A5" w:rsidRPr="00E678A5" w:rsidRDefault="00E678A5" w:rsidP="006D5BF7">
      <w:pPr>
        <w:pStyle w:val="ListParagraph"/>
        <w:numPr>
          <w:ilvl w:val="0"/>
          <w:numId w:val="1"/>
        </w:numPr>
        <w:ind w:left="714" w:hanging="357"/>
        <w:contextualSpacing w:val="0"/>
        <w:jc w:val="both"/>
        <w:rPr>
          <w:rFonts w:ascii="Arial" w:hAnsi="Arial" w:cs="Arial"/>
          <w:bCs/>
        </w:rPr>
      </w:pPr>
      <w:r w:rsidRPr="00E678A5">
        <w:rPr>
          <w:rFonts w:ascii="Arial" w:hAnsi="Arial" w:cs="Arial"/>
          <w:b/>
        </w:rPr>
        <w:t>Συστηματική παρακολούθηση της ελκυστικότητας του επαγγέλματος και των σπουδών που το τροφοδοτούν</w:t>
      </w:r>
      <w:r w:rsidRPr="00E678A5">
        <w:rPr>
          <w:rFonts w:ascii="Arial" w:hAnsi="Arial" w:cs="Arial"/>
          <w:bCs/>
        </w:rPr>
        <w:t>, ώστε οι μεταβολές στις προτιμήσεις των νέων, στις βάσεις εισαγωγής και στην κάλυψη των πανεπιστημιακών θέσεων να αξιοποιούνται ως πρώιμες ενδείξεις για τις μελλοντικές δυνατότητες ανανέωσης του εκπαιδευτικού προσωπικού.</w:t>
      </w:r>
    </w:p>
    <w:p w14:paraId="1741F99A" w14:textId="22EE0BE1" w:rsidR="00C37909" w:rsidRPr="000C672F" w:rsidRDefault="00C37909" w:rsidP="006D5BF7">
      <w:pPr>
        <w:pStyle w:val="ListParagraph"/>
        <w:numPr>
          <w:ilvl w:val="0"/>
          <w:numId w:val="1"/>
        </w:numPr>
        <w:ind w:left="714" w:hanging="357"/>
        <w:contextualSpacing w:val="0"/>
        <w:jc w:val="both"/>
        <w:rPr>
          <w:rFonts w:ascii="Arial" w:hAnsi="Arial" w:cs="Arial"/>
          <w:bCs/>
        </w:rPr>
      </w:pPr>
      <w:r w:rsidRPr="000C672F">
        <w:rPr>
          <w:rFonts w:ascii="Arial" w:hAnsi="Arial" w:cs="Arial"/>
          <w:b/>
        </w:rPr>
        <w:lastRenderedPageBreak/>
        <w:t>Ουσιαστική συμμετοχή των εκπαιδευτικών και των συλλογικών τους φορέων στον σχεδιασμό των αλλαγών</w:t>
      </w:r>
      <w:r w:rsidRPr="000C672F">
        <w:rPr>
          <w:rFonts w:ascii="Arial" w:hAnsi="Arial" w:cs="Arial"/>
          <w:bCs/>
        </w:rPr>
        <w:t xml:space="preserve"> που επηρεάζουν την οργάνωση της εργασίας, την επιμόρφωση και την εισαγωγή νέων τεχνολογιών.</w:t>
      </w:r>
    </w:p>
    <w:p w14:paraId="6FDB4602" w14:textId="39719C8C" w:rsidR="00C37909" w:rsidRDefault="00E678A5" w:rsidP="007C2D21">
      <w:pPr>
        <w:ind w:firstLine="720"/>
        <w:jc w:val="both"/>
        <w:rPr>
          <w:rFonts w:ascii="Arial" w:hAnsi="Arial" w:cs="Arial"/>
        </w:rPr>
      </w:pPr>
      <w:r w:rsidRPr="00E678A5">
        <w:rPr>
          <w:rFonts w:ascii="Arial" w:hAnsi="Arial" w:cs="Arial"/>
        </w:rPr>
        <w:t>Η ελκυστικότητα του επαγγέλματος του εκπαιδευτικού δεν κρίνεται από έναν μόνο δείκτη. Διαμορφώνεται από τον συνδυασμό σταθερότητας, αμοιβής, συνθηκών και ποιότητας εργασίας, επαγγελματικής αυτονομίας, αξιοποίησης των προσόντων και δυνατοτήτων επαγγελματικής ανάπτυξης και εξέλιξης. Η διατήρηση και ανανέωση ενός υψηλά καταρτισμένου εκπαιδευτικού δυναμικού προϋποθέτει συνεκτική αντιμετώπιση όλων αυτών των διαστάσεων.</w:t>
      </w:r>
    </w:p>
    <w:p w14:paraId="7A1A6211" w14:textId="77777777" w:rsidR="003D5BCE" w:rsidRDefault="003D5BCE" w:rsidP="007C2D21">
      <w:pPr>
        <w:ind w:firstLine="720"/>
        <w:jc w:val="both"/>
        <w:rPr>
          <w:rFonts w:ascii="Arial" w:hAnsi="Arial" w:cs="Arial"/>
        </w:rPr>
      </w:pPr>
    </w:p>
    <w:p w14:paraId="36498106" w14:textId="2101D355" w:rsidR="003D5BCE" w:rsidRPr="003D5BCE" w:rsidRDefault="003D5BCE" w:rsidP="007C2D21">
      <w:pPr>
        <w:ind w:firstLine="720"/>
        <w:jc w:val="both"/>
        <w:rPr>
          <w:rFonts w:ascii="Arial" w:hAnsi="Arial" w:cs="Arial"/>
          <w:i/>
          <w:iCs/>
        </w:rPr>
      </w:pPr>
      <w:r w:rsidRPr="003D5BCE">
        <w:rPr>
          <w:rFonts w:ascii="Arial" w:hAnsi="Arial" w:cs="Arial"/>
          <w:i/>
          <w:iCs/>
        </w:rPr>
        <w:t>Επισυνάπτεται η</w:t>
      </w:r>
      <w:r w:rsidR="00C52F84">
        <w:rPr>
          <w:rFonts w:ascii="Arial" w:hAnsi="Arial" w:cs="Arial"/>
          <w:i/>
          <w:iCs/>
        </w:rPr>
        <w:t xml:space="preserve"> παρουσίαση της έ</w:t>
      </w:r>
      <w:r w:rsidRPr="003D5BCE">
        <w:rPr>
          <w:rFonts w:ascii="Arial" w:hAnsi="Arial" w:cs="Arial"/>
          <w:i/>
          <w:iCs/>
        </w:rPr>
        <w:t>ρευνα</w:t>
      </w:r>
      <w:r w:rsidR="00C52F84">
        <w:rPr>
          <w:rFonts w:ascii="Arial" w:hAnsi="Arial" w:cs="Arial"/>
          <w:i/>
          <w:iCs/>
        </w:rPr>
        <w:t>ς</w:t>
      </w:r>
      <w:r w:rsidRPr="003D5BCE">
        <w:rPr>
          <w:rFonts w:ascii="Arial" w:hAnsi="Arial" w:cs="Arial"/>
          <w:i/>
          <w:iCs/>
        </w:rPr>
        <w:t xml:space="preserve"> </w:t>
      </w:r>
    </w:p>
    <w:sectPr w:rsidR="003D5BCE" w:rsidRPr="003D5BCE" w:rsidSect="00B7643D">
      <w:headerReference w:type="default" r:id="rId7"/>
      <w:footerReference w:type="default" r:id="rId8"/>
      <w:headerReference w:type="first" r:id="rId9"/>
      <w:footerReference w:type="first" r:id="rId10"/>
      <w:pgSz w:w="11906" w:h="16838"/>
      <w:pgMar w:top="1418" w:right="1191" w:bottom="1440" w:left="119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0C4FE" w14:textId="77777777" w:rsidR="001A0DD6" w:rsidRPr="007A1336" w:rsidRDefault="001A0DD6" w:rsidP="009D1A4D">
      <w:pPr>
        <w:spacing w:after="0" w:line="240" w:lineRule="auto"/>
      </w:pPr>
      <w:r w:rsidRPr="007A1336">
        <w:separator/>
      </w:r>
    </w:p>
  </w:endnote>
  <w:endnote w:type="continuationSeparator" w:id="0">
    <w:p w14:paraId="0617E708" w14:textId="77777777" w:rsidR="001A0DD6" w:rsidRPr="007A1336" w:rsidRDefault="001A0DD6" w:rsidP="009D1A4D">
      <w:pPr>
        <w:spacing w:after="0" w:line="240" w:lineRule="auto"/>
      </w:pPr>
      <w:r w:rsidRPr="007A1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77839" w14:textId="0AF7DFF3" w:rsidR="009D1A4D" w:rsidRPr="007A1336" w:rsidRDefault="009D1A4D" w:rsidP="00B7643D">
    <w:pPr>
      <w:pStyle w:val="Footer"/>
      <w:jc w:val="center"/>
    </w:pPr>
    <w:r w:rsidRPr="007A1336">
      <w:rPr>
        <w:noProof/>
        <w:sz w:val="20"/>
        <w:szCs w:val="20"/>
        <w:lang w:eastAsia="el-GR"/>
      </w:rPr>
      <w:drawing>
        <wp:anchor distT="0" distB="0" distL="114300" distR="114300" simplePos="0" relativeHeight="251665408" behindDoc="0" locked="0" layoutInCell="1" allowOverlap="1" wp14:anchorId="6914841E" wp14:editId="45FECAC5">
          <wp:simplePos x="0" y="0"/>
          <wp:positionH relativeFrom="page">
            <wp:posOffset>35560</wp:posOffset>
          </wp:positionH>
          <wp:positionV relativeFrom="page">
            <wp:posOffset>9796145</wp:posOffset>
          </wp:positionV>
          <wp:extent cx="7470000" cy="576000"/>
          <wp:effectExtent l="0" t="0" r="0" b="0"/>
          <wp:wrapSquare wrapText="bothSides"/>
          <wp:docPr id="520887136" name="Picture 3" descr="Εικόνα που περιέχει κείμενο, γραμματοσειρά,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58411" name="Picture 3" descr="Εικόνα που περιέχει κείμενο, γραμματοσειρά, στιγμιότυπο οθόνης&#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t="7883" b="52699"/>
                  <a:stretch>
                    <a:fillRect/>
                  </a:stretch>
                </pic:blipFill>
                <pic:spPr bwMode="auto">
                  <a:xfrm>
                    <a:off x="0" y="0"/>
                    <a:ext cx="7470000" cy="576000"/>
                  </a:xfrm>
                  <a:prstGeom prst="rect">
                    <a:avLst/>
                  </a:prstGeom>
                  <a:noFill/>
                </pic:spPr>
              </pic:pic>
            </a:graphicData>
          </a:graphic>
          <wp14:sizeRelH relativeFrom="margin">
            <wp14:pctWidth>0</wp14:pctWidth>
          </wp14:sizeRelH>
          <wp14:sizeRelV relativeFrom="margin">
            <wp14:pctHeight>0</wp14:pctHeight>
          </wp14:sizeRelV>
        </wp:anchor>
      </w:drawing>
    </w:r>
    <w:r w:rsidRPr="007A1336">
      <w:rPr>
        <w:sz w:val="20"/>
        <w:szCs w:val="20"/>
      </w:rPr>
      <w:fldChar w:fldCharType="begin"/>
    </w:r>
    <w:r w:rsidRPr="007A1336">
      <w:rPr>
        <w:sz w:val="20"/>
        <w:szCs w:val="20"/>
      </w:rPr>
      <w:instrText>PAGE</w:instrText>
    </w:r>
    <w:r w:rsidRPr="007A1336">
      <w:rPr>
        <w:sz w:val="20"/>
        <w:szCs w:val="20"/>
      </w:rPr>
      <w:fldChar w:fldCharType="separate"/>
    </w:r>
    <w:r w:rsidR="00132F3C">
      <w:rPr>
        <w:noProof/>
        <w:sz w:val="20"/>
        <w:szCs w:val="20"/>
      </w:rPr>
      <w:t>9</w:t>
    </w:r>
    <w:r w:rsidRPr="007A1336">
      <w:rPr>
        <w:sz w:val="20"/>
        <w:szCs w:val="20"/>
      </w:rPr>
      <w:fldChar w:fldCharType="end"/>
    </w:r>
    <w:r w:rsidRPr="007A1336">
      <w:rPr>
        <w:sz w:val="20"/>
        <w:szCs w:val="20"/>
      </w:rPr>
      <w:t xml:space="preserve"> από </w:t>
    </w:r>
    <w:r w:rsidRPr="007A1336">
      <w:rPr>
        <w:sz w:val="20"/>
        <w:szCs w:val="20"/>
      </w:rPr>
      <w:fldChar w:fldCharType="begin"/>
    </w:r>
    <w:r w:rsidRPr="007A1336">
      <w:rPr>
        <w:sz w:val="20"/>
        <w:szCs w:val="20"/>
      </w:rPr>
      <w:instrText>NUMPAGES</w:instrText>
    </w:r>
    <w:r w:rsidRPr="007A1336">
      <w:rPr>
        <w:sz w:val="20"/>
        <w:szCs w:val="20"/>
      </w:rPr>
      <w:fldChar w:fldCharType="separate"/>
    </w:r>
    <w:r w:rsidR="00132F3C">
      <w:rPr>
        <w:noProof/>
        <w:sz w:val="20"/>
        <w:szCs w:val="20"/>
      </w:rPr>
      <w:t>9</w:t>
    </w:r>
    <w:r w:rsidRPr="007A1336">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D2E0F" w14:textId="6FDCB3F0" w:rsidR="009D1A4D" w:rsidRPr="007A1336" w:rsidRDefault="009D1A4D">
    <w:pPr>
      <w:pStyle w:val="Footer"/>
    </w:pPr>
    <w:r w:rsidRPr="007A1336">
      <w:rPr>
        <w:noProof/>
        <w:lang w:eastAsia="el-GR"/>
      </w:rPr>
      <w:drawing>
        <wp:anchor distT="0" distB="0" distL="114300" distR="114300" simplePos="0" relativeHeight="251663360" behindDoc="0" locked="0" layoutInCell="1" allowOverlap="1" wp14:anchorId="00EFEAC3" wp14:editId="0D4DF081">
          <wp:simplePos x="0" y="0"/>
          <wp:positionH relativeFrom="page">
            <wp:posOffset>36195</wp:posOffset>
          </wp:positionH>
          <wp:positionV relativeFrom="page">
            <wp:posOffset>9796780</wp:posOffset>
          </wp:positionV>
          <wp:extent cx="7470000" cy="576000"/>
          <wp:effectExtent l="0" t="0" r="0" b="0"/>
          <wp:wrapSquare wrapText="bothSides"/>
          <wp:docPr id="1520558411" name="Picture 3" descr="Εικόνα που περιέχει κείμενο, γραμματοσειρά,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58411" name="Picture 3" descr="Εικόνα που περιέχει κείμενο, γραμματοσειρά, στιγμιότυπο οθόνης&#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t="7883" b="52699"/>
                  <a:stretch>
                    <a:fillRect/>
                  </a:stretch>
                </pic:blipFill>
                <pic:spPr bwMode="auto">
                  <a:xfrm>
                    <a:off x="0" y="0"/>
                    <a:ext cx="7470000" cy="5760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01DB9" w14:textId="77777777" w:rsidR="001A0DD6" w:rsidRPr="007A1336" w:rsidRDefault="001A0DD6" w:rsidP="009D1A4D">
      <w:pPr>
        <w:spacing w:after="0" w:line="240" w:lineRule="auto"/>
      </w:pPr>
      <w:r w:rsidRPr="007A1336">
        <w:separator/>
      </w:r>
    </w:p>
  </w:footnote>
  <w:footnote w:type="continuationSeparator" w:id="0">
    <w:p w14:paraId="7A6934B5" w14:textId="77777777" w:rsidR="001A0DD6" w:rsidRPr="007A1336" w:rsidRDefault="001A0DD6" w:rsidP="009D1A4D">
      <w:pPr>
        <w:spacing w:after="0" w:line="240" w:lineRule="auto"/>
      </w:pPr>
      <w:r w:rsidRPr="007A1336">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6676F" w14:textId="679D0517" w:rsidR="009D1A4D" w:rsidRPr="007A1336" w:rsidRDefault="009D1A4D">
    <w:pPr>
      <w:pStyle w:val="Header"/>
    </w:pPr>
    <w:r w:rsidRPr="007A1336">
      <w:rPr>
        <w:rFonts w:ascii="Calibri Light" w:hAnsi="Calibri Light" w:cs="Calibri Light"/>
        <w:b/>
        <w:noProof/>
        <w:lang w:eastAsia="el-GR"/>
      </w:rPr>
      <mc:AlternateContent>
        <mc:Choice Requires="wps">
          <w:drawing>
            <wp:anchor distT="45720" distB="45720" distL="114300" distR="114300" simplePos="0" relativeHeight="251667456" behindDoc="0" locked="0" layoutInCell="1" allowOverlap="1" wp14:anchorId="0DD93C5E" wp14:editId="723C733F">
              <wp:simplePos x="0" y="0"/>
              <wp:positionH relativeFrom="margin">
                <wp:align>center</wp:align>
              </wp:positionH>
              <wp:positionV relativeFrom="page">
                <wp:posOffset>345440</wp:posOffset>
              </wp:positionV>
              <wp:extent cx="6120000" cy="560070"/>
              <wp:effectExtent l="0" t="0" r="0" b="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560070"/>
                      </a:xfrm>
                      <a:prstGeom prst="rect">
                        <a:avLst/>
                      </a:prstGeom>
                      <a:noFill/>
                      <a:ln w="9525">
                        <a:noFill/>
                        <a:miter lim="800000"/>
                        <a:headEnd/>
                        <a:tailEnd/>
                      </a:ln>
                    </wps:spPr>
                    <wps:txbx>
                      <w:txbxContent>
                        <w:p w14:paraId="3F5AA343" w14:textId="77777777" w:rsidR="009D1A4D" w:rsidRPr="007A1336" w:rsidRDefault="009D1A4D" w:rsidP="009D1A4D">
                          <w:pPr>
                            <w:pStyle w:val="Header"/>
                            <w:pBdr>
                              <w:bottom w:val="single" w:sz="4" w:space="1" w:color="CD5C00"/>
                            </w:pBdr>
                            <w:rPr>
                              <w:rFonts w:ascii="Calibri Light" w:hAnsi="Calibri Light" w:cs="Calibri Light"/>
                              <w:color w:val="002D83"/>
                              <w:sz w:val="20"/>
                              <w:szCs w:val="20"/>
                            </w:rPr>
                          </w:pPr>
                          <w:r w:rsidRPr="007A1336">
                            <w:rPr>
                              <w:rFonts w:ascii="Calibri Light" w:hAnsi="Calibri Light" w:cs="Calibri Light"/>
                              <w:color w:val="002D83"/>
                              <w:sz w:val="20"/>
                              <w:szCs w:val="20"/>
                            </w:rPr>
                            <w:t>ΚΕΝΤΡΟ ΑΝΑΠΤΥΞΗΣ ΕΚΠΑΙΔΕΥΤΙΚΗΣ ΠΟΛΙΤΙΚΗΣ της Γ.Σ.Ε.Ε.</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D93C5E" id="_x0000_t202" coordsize="21600,21600" o:spt="202" path="m,l,21600r21600,l21600,xe">
              <v:stroke joinstyle="miter"/>
              <v:path gradientshapeok="t" o:connecttype="rect"/>
            </v:shapetype>
            <v:shape id="Πλαίσιο κειμένου 2" o:spid="_x0000_s1026" type="#_x0000_t202" style="position:absolute;margin-left:0;margin-top:27.2pt;width:481.9pt;height:44.1pt;z-index:2516674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" filled="f" stroked="f">
              <v:textbox style="mso-fit-shape-to-text:t" inset="0,,0">
                <w:txbxContent>
                  <w:p w14:paraId="3F5AA343" w14:textId="77777777" w:rsidR="009D1A4D" w:rsidRPr="007A1336" w:rsidRDefault="009D1A4D" w:rsidP="009D1A4D">
                    <w:pPr>
                      <w:pStyle w:val="aa"/>
                      <w:pBdr>
                        <w:bottom w:val="single" w:sz="4" w:space="1" w:color="CD5C00"/>
                      </w:pBdr>
                      <w:rPr>
                        <w:rFonts w:ascii="Calibri Light" w:hAnsi="Calibri Light" w:cs="Calibri Light"/>
                        <w:color w:val="002D83"/>
                        <w:sz w:val="20"/>
                        <w:szCs w:val="20"/>
                      </w:rPr>
                    </w:pPr>
                    <w:r w:rsidRPr="007A1336">
                      <w:rPr>
                        <w:rFonts w:ascii="Calibri Light" w:hAnsi="Calibri Light" w:cs="Calibri Light"/>
                        <w:color w:val="002D83"/>
                        <w:sz w:val="20"/>
                        <w:szCs w:val="20"/>
                      </w:rPr>
                      <w:t>ΚΕΝΤΡΟ ΑΝΑΠΤΥΞΗΣ ΕΚΠΑΙΔΕΥΤΙΚΗΣ ΠΟΛΙΤΙΚΗΣ της Γ.Σ.Ε.Ε.</w:t>
                    </w:r>
                  </w:p>
                </w:txbxContent>
              </v:textbox>
              <w10:wrap type="square" anchorx="margin"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1485A" w14:textId="04F6D6E2" w:rsidR="009D1A4D" w:rsidRPr="007A1336" w:rsidRDefault="009D1A4D">
    <w:pPr>
      <w:pStyle w:val="Header"/>
    </w:pPr>
    <w:r w:rsidRPr="007A1336">
      <w:rPr>
        <w:rFonts w:ascii="Calibri" w:hAnsi="Calibri" w:cs="Arial"/>
        <w:b/>
        <w:noProof/>
        <w:lang w:eastAsia="el-GR"/>
      </w:rPr>
      <w:drawing>
        <wp:anchor distT="0" distB="0" distL="114300" distR="114300" simplePos="0" relativeHeight="251661312" behindDoc="0" locked="0" layoutInCell="1" allowOverlap="1" wp14:anchorId="0C9E458A" wp14:editId="43E71715">
          <wp:simplePos x="0" y="0"/>
          <wp:positionH relativeFrom="page">
            <wp:posOffset>-219710</wp:posOffset>
          </wp:positionH>
          <wp:positionV relativeFrom="page">
            <wp:posOffset>-28575</wp:posOffset>
          </wp:positionV>
          <wp:extent cx="8647200" cy="1486800"/>
          <wp:effectExtent l="0" t="0" r="1905" b="0"/>
          <wp:wrapNone/>
          <wp:docPr id="922679757" name="Εικόνα 1" descr="Εικόνα που περιέχει κείμεν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36111" name="Εικόνα 1" descr="Εικόνα που περιέχει κείμενο, λογότυπο&#10;&#10;Περιγραφή που δημιουργήθηκε αυτόματα"/>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9550" b="11138"/>
                  <a:stretch/>
                </pic:blipFill>
                <pic:spPr bwMode="auto">
                  <a:xfrm>
                    <a:off x="0" y="0"/>
                    <a:ext cx="8647200" cy="148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60697"/>
    <w:multiLevelType w:val="hybridMultilevel"/>
    <w:tmpl w:val="DBC0CD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BB3E28"/>
    <w:multiLevelType w:val="hybridMultilevel"/>
    <w:tmpl w:val="889C47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9E37320"/>
    <w:multiLevelType w:val="hybridMultilevel"/>
    <w:tmpl w:val="A746DB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B4B6FE4"/>
    <w:multiLevelType w:val="hybridMultilevel"/>
    <w:tmpl w:val="787CC1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8B05234"/>
    <w:multiLevelType w:val="hybridMultilevel"/>
    <w:tmpl w:val="AC527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3A4131"/>
    <w:multiLevelType w:val="hybridMultilevel"/>
    <w:tmpl w:val="83FCED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4D"/>
    <w:rsid w:val="000070BC"/>
    <w:rsid w:val="000312AE"/>
    <w:rsid w:val="00040CA9"/>
    <w:rsid w:val="00052C28"/>
    <w:rsid w:val="00076591"/>
    <w:rsid w:val="000927B0"/>
    <w:rsid w:val="000A228C"/>
    <w:rsid w:val="000C672F"/>
    <w:rsid w:val="000E240A"/>
    <w:rsid w:val="000E2C82"/>
    <w:rsid w:val="000E48A9"/>
    <w:rsid w:val="000E7B35"/>
    <w:rsid w:val="000F53CB"/>
    <w:rsid w:val="00105C0D"/>
    <w:rsid w:val="001110E2"/>
    <w:rsid w:val="00112C8A"/>
    <w:rsid w:val="00113D57"/>
    <w:rsid w:val="001150C1"/>
    <w:rsid w:val="001205D8"/>
    <w:rsid w:val="00123E5C"/>
    <w:rsid w:val="0012721B"/>
    <w:rsid w:val="00132B48"/>
    <w:rsid w:val="00132F3C"/>
    <w:rsid w:val="001551AD"/>
    <w:rsid w:val="001665C6"/>
    <w:rsid w:val="001770C7"/>
    <w:rsid w:val="00195C86"/>
    <w:rsid w:val="00197C38"/>
    <w:rsid w:val="001A0DD6"/>
    <w:rsid w:val="001B0DE4"/>
    <w:rsid w:val="001C1144"/>
    <w:rsid w:val="001E4EA4"/>
    <w:rsid w:val="0020363B"/>
    <w:rsid w:val="00210761"/>
    <w:rsid w:val="002110F8"/>
    <w:rsid w:val="002128D3"/>
    <w:rsid w:val="002133E8"/>
    <w:rsid w:val="0021693A"/>
    <w:rsid w:val="00221920"/>
    <w:rsid w:val="00232D1C"/>
    <w:rsid w:val="00234197"/>
    <w:rsid w:val="00235D08"/>
    <w:rsid w:val="00236B15"/>
    <w:rsid w:val="00240B51"/>
    <w:rsid w:val="00280D8B"/>
    <w:rsid w:val="002835EC"/>
    <w:rsid w:val="00285816"/>
    <w:rsid w:val="0028675D"/>
    <w:rsid w:val="00286D21"/>
    <w:rsid w:val="00291504"/>
    <w:rsid w:val="00292D7E"/>
    <w:rsid w:val="00296B1D"/>
    <w:rsid w:val="002A4218"/>
    <w:rsid w:val="002A476C"/>
    <w:rsid w:val="002A7AAE"/>
    <w:rsid w:val="002B7A6B"/>
    <w:rsid w:val="002C689A"/>
    <w:rsid w:val="002C7928"/>
    <w:rsid w:val="002D0213"/>
    <w:rsid w:val="002D1136"/>
    <w:rsid w:val="002D14E9"/>
    <w:rsid w:val="002E0436"/>
    <w:rsid w:val="002E57FF"/>
    <w:rsid w:val="002E657F"/>
    <w:rsid w:val="002F22E4"/>
    <w:rsid w:val="002F421D"/>
    <w:rsid w:val="002F5D2E"/>
    <w:rsid w:val="002F7315"/>
    <w:rsid w:val="002F7714"/>
    <w:rsid w:val="002F7B23"/>
    <w:rsid w:val="0030127C"/>
    <w:rsid w:val="003258E5"/>
    <w:rsid w:val="0035601B"/>
    <w:rsid w:val="003639CD"/>
    <w:rsid w:val="003812E4"/>
    <w:rsid w:val="00385A4F"/>
    <w:rsid w:val="003862F2"/>
    <w:rsid w:val="00391D7D"/>
    <w:rsid w:val="003B10A0"/>
    <w:rsid w:val="003B6011"/>
    <w:rsid w:val="003C48E0"/>
    <w:rsid w:val="003D5BCE"/>
    <w:rsid w:val="003E1DDD"/>
    <w:rsid w:val="003E34C8"/>
    <w:rsid w:val="003F7230"/>
    <w:rsid w:val="0042111E"/>
    <w:rsid w:val="00433876"/>
    <w:rsid w:val="0043558D"/>
    <w:rsid w:val="00440669"/>
    <w:rsid w:val="00441D0F"/>
    <w:rsid w:val="00443328"/>
    <w:rsid w:val="00447485"/>
    <w:rsid w:val="00447F2E"/>
    <w:rsid w:val="0045376A"/>
    <w:rsid w:val="004548AA"/>
    <w:rsid w:val="00455415"/>
    <w:rsid w:val="00455BF7"/>
    <w:rsid w:val="0046461C"/>
    <w:rsid w:val="00473F14"/>
    <w:rsid w:val="004755DE"/>
    <w:rsid w:val="00485D03"/>
    <w:rsid w:val="00486F4A"/>
    <w:rsid w:val="00490F42"/>
    <w:rsid w:val="004960CE"/>
    <w:rsid w:val="004A0758"/>
    <w:rsid w:val="004A2237"/>
    <w:rsid w:val="004B417B"/>
    <w:rsid w:val="004C052E"/>
    <w:rsid w:val="004D270E"/>
    <w:rsid w:val="004E49E1"/>
    <w:rsid w:val="004F32D2"/>
    <w:rsid w:val="00503442"/>
    <w:rsid w:val="00504FD7"/>
    <w:rsid w:val="0051127E"/>
    <w:rsid w:val="00511CDD"/>
    <w:rsid w:val="00513119"/>
    <w:rsid w:val="00515224"/>
    <w:rsid w:val="005163FB"/>
    <w:rsid w:val="005168AD"/>
    <w:rsid w:val="00531BEE"/>
    <w:rsid w:val="00534FD6"/>
    <w:rsid w:val="005505F1"/>
    <w:rsid w:val="00551BF0"/>
    <w:rsid w:val="00554E4D"/>
    <w:rsid w:val="005709CC"/>
    <w:rsid w:val="00570A8E"/>
    <w:rsid w:val="00574FCE"/>
    <w:rsid w:val="00575925"/>
    <w:rsid w:val="00576455"/>
    <w:rsid w:val="0058014F"/>
    <w:rsid w:val="005820BB"/>
    <w:rsid w:val="00582E14"/>
    <w:rsid w:val="005A4B17"/>
    <w:rsid w:val="005B1000"/>
    <w:rsid w:val="005B2B13"/>
    <w:rsid w:val="005C3FE3"/>
    <w:rsid w:val="005E78A9"/>
    <w:rsid w:val="005F558E"/>
    <w:rsid w:val="006021E9"/>
    <w:rsid w:val="006036AF"/>
    <w:rsid w:val="00606383"/>
    <w:rsid w:val="006069A8"/>
    <w:rsid w:val="00612124"/>
    <w:rsid w:val="00621F68"/>
    <w:rsid w:val="00627DE0"/>
    <w:rsid w:val="006303C2"/>
    <w:rsid w:val="0063185B"/>
    <w:rsid w:val="006436E2"/>
    <w:rsid w:val="00654CAD"/>
    <w:rsid w:val="00655A06"/>
    <w:rsid w:val="00665B71"/>
    <w:rsid w:val="0066690A"/>
    <w:rsid w:val="00667C80"/>
    <w:rsid w:val="00681B08"/>
    <w:rsid w:val="00690272"/>
    <w:rsid w:val="006A785F"/>
    <w:rsid w:val="006C7E0C"/>
    <w:rsid w:val="006D0F4C"/>
    <w:rsid w:val="006D1BF2"/>
    <w:rsid w:val="006D5BF7"/>
    <w:rsid w:val="006F5B10"/>
    <w:rsid w:val="00702007"/>
    <w:rsid w:val="0070719D"/>
    <w:rsid w:val="00707225"/>
    <w:rsid w:val="00723E17"/>
    <w:rsid w:val="0073238D"/>
    <w:rsid w:val="00734D22"/>
    <w:rsid w:val="00735F10"/>
    <w:rsid w:val="00745F79"/>
    <w:rsid w:val="00761781"/>
    <w:rsid w:val="007703F8"/>
    <w:rsid w:val="007712C6"/>
    <w:rsid w:val="007812C3"/>
    <w:rsid w:val="0078585C"/>
    <w:rsid w:val="007A0732"/>
    <w:rsid w:val="007A1336"/>
    <w:rsid w:val="007A3D3A"/>
    <w:rsid w:val="007B67C3"/>
    <w:rsid w:val="007C2D21"/>
    <w:rsid w:val="007C6739"/>
    <w:rsid w:val="007C763E"/>
    <w:rsid w:val="007E27C1"/>
    <w:rsid w:val="007E4A73"/>
    <w:rsid w:val="00805092"/>
    <w:rsid w:val="008059B4"/>
    <w:rsid w:val="0081050A"/>
    <w:rsid w:val="008169D1"/>
    <w:rsid w:val="00821D95"/>
    <w:rsid w:val="0082472C"/>
    <w:rsid w:val="00831CF9"/>
    <w:rsid w:val="0083276A"/>
    <w:rsid w:val="00832EA8"/>
    <w:rsid w:val="008333B6"/>
    <w:rsid w:val="008337D2"/>
    <w:rsid w:val="00843636"/>
    <w:rsid w:val="008439CB"/>
    <w:rsid w:val="00843B49"/>
    <w:rsid w:val="0086047E"/>
    <w:rsid w:val="008610FB"/>
    <w:rsid w:val="00861632"/>
    <w:rsid w:val="00864B7E"/>
    <w:rsid w:val="00865E77"/>
    <w:rsid w:val="008723C8"/>
    <w:rsid w:val="008865ED"/>
    <w:rsid w:val="008922EA"/>
    <w:rsid w:val="008974D7"/>
    <w:rsid w:val="008A41DB"/>
    <w:rsid w:val="008C33B7"/>
    <w:rsid w:val="008C7F5E"/>
    <w:rsid w:val="008F170C"/>
    <w:rsid w:val="00900A7D"/>
    <w:rsid w:val="00902459"/>
    <w:rsid w:val="00902D7D"/>
    <w:rsid w:val="00905744"/>
    <w:rsid w:val="00906F28"/>
    <w:rsid w:val="00912141"/>
    <w:rsid w:val="009159A5"/>
    <w:rsid w:val="00916BE3"/>
    <w:rsid w:val="009203D9"/>
    <w:rsid w:val="009338F6"/>
    <w:rsid w:val="00940A45"/>
    <w:rsid w:val="0094353C"/>
    <w:rsid w:val="00963BAA"/>
    <w:rsid w:val="0096430A"/>
    <w:rsid w:val="00965D88"/>
    <w:rsid w:val="009734DA"/>
    <w:rsid w:val="00977615"/>
    <w:rsid w:val="00982780"/>
    <w:rsid w:val="00986567"/>
    <w:rsid w:val="0099218F"/>
    <w:rsid w:val="009B18D0"/>
    <w:rsid w:val="009B18F2"/>
    <w:rsid w:val="009B1A95"/>
    <w:rsid w:val="009C7097"/>
    <w:rsid w:val="009C7686"/>
    <w:rsid w:val="009D1A4D"/>
    <w:rsid w:val="009D5C5B"/>
    <w:rsid w:val="009F27B1"/>
    <w:rsid w:val="009F2D61"/>
    <w:rsid w:val="009F462C"/>
    <w:rsid w:val="00A001BA"/>
    <w:rsid w:val="00A07D1C"/>
    <w:rsid w:val="00A136C2"/>
    <w:rsid w:val="00A21A44"/>
    <w:rsid w:val="00A32388"/>
    <w:rsid w:val="00A37A2C"/>
    <w:rsid w:val="00A705E4"/>
    <w:rsid w:val="00A73300"/>
    <w:rsid w:val="00A751C5"/>
    <w:rsid w:val="00A7637E"/>
    <w:rsid w:val="00A84231"/>
    <w:rsid w:val="00A90689"/>
    <w:rsid w:val="00A97247"/>
    <w:rsid w:val="00AA0CAF"/>
    <w:rsid w:val="00AB15A9"/>
    <w:rsid w:val="00AB20EA"/>
    <w:rsid w:val="00AD0B86"/>
    <w:rsid w:val="00AD2766"/>
    <w:rsid w:val="00AD6E2A"/>
    <w:rsid w:val="00AF2218"/>
    <w:rsid w:val="00AF6D04"/>
    <w:rsid w:val="00AF7106"/>
    <w:rsid w:val="00B10B5D"/>
    <w:rsid w:val="00B11200"/>
    <w:rsid w:val="00B151B0"/>
    <w:rsid w:val="00B23106"/>
    <w:rsid w:val="00B36D68"/>
    <w:rsid w:val="00B44A9E"/>
    <w:rsid w:val="00B46C0E"/>
    <w:rsid w:val="00B47374"/>
    <w:rsid w:val="00B52FCC"/>
    <w:rsid w:val="00B57F19"/>
    <w:rsid w:val="00B7643D"/>
    <w:rsid w:val="00B83082"/>
    <w:rsid w:val="00B8442E"/>
    <w:rsid w:val="00B92490"/>
    <w:rsid w:val="00B92CA7"/>
    <w:rsid w:val="00B96C10"/>
    <w:rsid w:val="00BF3887"/>
    <w:rsid w:val="00C02DC4"/>
    <w:rsid w:val="00C066BF"/>
    <w:rsid w:val="00C14441"/>
    <w:rsid w:val="00C22985"/>
    <w:rsid w:val="00C2437B"/>
    <w:rsid w:val="00C2750E"/>
    <w:rsid w:val="00C32B1B"/>
    <w:rsid w:val="00C37909"/>
    <w:rsid w:val="00C425F8"/>
    <w:rsid w:val="00C47B18"/>
    <w:rsid w:val="00C52F84"/>
    <w:rsid w:val="00C540DB"/>
    <w:rsid w:val="00C5468E"/>
    <w:rsid w:val="00C60138"/>
    <w:rsid w:val="00C9670E"/>
    <w:rsid w:val="00C96BBC"/>
    <w:rsid w:val="00CB6FD8"/>
    <w:rsid w:val="00CB7B22"/>
    <w:rsid w:val="00CC0E02"/>
    <w:rsid w:val="00CC1676"/>
    <w:rsid w:val="00CE4656"/>
    <w:rsid w:val="00CE4AA1"/>
    <w:rsid w:val="00CE7199"/>
    <w:rsid w:val="00CE7DE4"/>
    <w:rsid w:val="00CF16A0"/>
    <w:rsid w:val="00D042CB"/>
    <w:rsid w:val="00D129FE"/>
    <w:rsid w:val="00D139A1"/>
    <w:rsid w:val="00D25557"/>
    <w:rsid w:val="00D278AD"/>
    <w:rsid w:val="00D31BDA"/>
    <w:rsid w:val="00D4223C"/>
    <w:rsid w:val="00D510BA"/>
    <w:rsid w:val="00D5444E"/>
    <w:rsid w:val="00D54B24"/>
    <w:rsid w:val="00D64053"/>
    <w:rsid w:val="00D64BAF"/>
    <w:rsid w:val="00D65372"/>
    <w:rsid w:val="00D70743"/>
    <w:rsid w:val="00D820BA"/>
    <w:rsid w:val="00D942E0"/>
    <w:rsid w:val="00D968E6"/>
    <w:rsid w:val="00DA743D"/>
    <w:rsid w:val="00DB41A8"/>
    <w:rsid w:val="00DB6B08"/>
    <w:rsid w:val="00DF0C15"/>
    <w:rsid w:val="00DF20CC"/>
    <w:rsid w:val="00E142DA"/>
    <w:rsid w:val="00E25C20"/>
    <w:rsid w:val="00E30A41"/>
    <w:rsid w:val="00E338D8"/>
    <w:rsid w:val="00E3412F"/>
    <w:rsid w:val="00E369C8"/>
    <w:rsid w:val="00E51D96"/>
    <w:rsid w:val="00E6676F"/>
    <w:rsid w:val="00E678A5"/>
    <w:rsid w:val="00E71C1E"/>
    <w:rsid w:val="00E72DBE"/>
    <w:rsid w:val="00E72FB3"/>
    <w:rsid w:val="00E7611C"/>
    <w:rsid w:val="00E8027A"/>
    <w:rsid w:val="00E80699"/>
    <w:rsid w:val="00E91AC2"/>
    <w:rsid w:val="00E9486B"/>
    <w:rsid w:val="00E96534"/>
    <w:rsid w:val="00EA4764"/>
    <w:rsid w:val="00EB63F3"/>
    <w:rsid w:val="00EC0D06"/>
    <w:rsid w:val="00EC5721"/>
    <w:rsid w:val="00EC6F3F"/>
    <w:rsid w:val="00ED3EFF"/>
    <w:rsid w:val="00EE1806"/>
    <w:rsid w:val="00EE20A4"/>
    <w:rsid w:val="00EE3A1B"/>
    <w:rsid w:val="00EF1AD2"/>
    <w:rsid w:val="00EF342F"/>
    <w:rsid w:val="00F0001D"/>
    <w:rsid w:val="00F04BE5"/>
    <w:rsid w:val="00F05B97"/>
    <w:rsid w:val="00F0756A"/>
    <w:rsid w:val="00F11C52"/>
    <w:rsid w:val="00F11CCE"/>
    <w:rsid w:val="00F139EB"/>
    <w:rsid w:val="00F164A4"/>
    <w:rsid w:val="00F229EE"/>
    <w:rsid w:val="00F2615B"/>
    <w:rsid w:val="00F42218"/>
    <w:rsid w:val="00F43A6E"/>
    <w:rsid w:val="00F562CB"/>
    <w:rsid w:val="00F775A0"/>
    <w:rsid w:val="00F901C1"/>
    <w:rsid w:val="00F90263"/>
    <w:rsid w:val="00F90593"/>
    <w:rsid w:val="00F93D19"/>
    <w:rsid w:val="00FA156D"/>
    <w:rsid w:val="00FA1DDD"/>
    <w:rsid w:val="00FB0841"/>
    <w:rsid w:val="00FB2310"/>
    <w:rsid w:val="00FC02DC"/>
    <w:rsid w:val="00FE0059"/>
    <w:rsid w:val="00FE0E46"/>
    <w:rsid w:val="00FE192D"/>
    <w:rsid w:val="00FE4403"/>
    <w:rsid w:val="00FF0FB3"/>
    <w:rsid w:val="00FF7348"/>
    <w:rsid w:val="00FF79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25C13"/>
  <w15:chartTrackingRefBased/>
  <w15:docId w15:val="{2064AFF9-EDB3-4F91-ADA1-8482072C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43D"/>
  </w:style>
  <w:style w:type="paragraph" w:styleId="Heading1">
    <w:name w:val="heading 1"/>
    <w:basedOn w:val="Normal"/>
    <w:next w:val="Normal"/>
    <w:link w:val="Heading1Char"/>
    <w:uiPriority w:val="9"/>
    <w:qFormat/>
    <w:rsid w:val="009D1A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3A6E"/>
    <w:pPr>
      <w:keepNext/>
      <w:keepLines/>
      <w:spacing w:before="160" w:after="80"/>
      <w:outlineLvl w:val="1"/>
    </w:pPr>
    <w:rPr>
      <w:rFonts w:asciiTheme="majorHAnsi" w:eastAsiaTheme="majorEastAsia" w:hAnsiTheme="majorHAnsi" w:cstheme="majorBidi"/>
      <w:color w:val="002D83"/>
      <w:sz w:val="26"/>
      <w:szCs w:val="32"/>
    </w:rPr>
  </w:style>
  <w:style w:type="paragraph" w:styleId="Heading3">
    <w:name w:val="heading 3"/>
    <w:basedOn w:val="Normal"/>
    <w:next w:val="Normal"/>
    <w:link w:val="Heading3Char"/>
    <w:uiPriority w:val="9"/>
    <w:semiHidden/>
    <w:unhideWhenUsed/>
    <w:qFormat/>
    <w:rsid w:val="009D1A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A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3A6E"/>
    <w:rPr>
      <w:rFonts w:asciiTheme="majorHAnsi" w:eastAsiaTheme="majorEastAsia" w:hAnsiTheme="majorHAnsi" w:cstheme="majorBidi"/>
      <w:color w:val="002D83"/>
      <w:sz w:val="26"/>
      <w:szCs w:val="32"/>
    </w:rPr>
  </w:style>
  <w:style w:type="character" w:customStyle="1" w:styleId="Heading3Char">
    <w:name w:val="Heading 3 Char"/>
    <w:basedOn w:val="DefaultParagraphFont"/>
    <w:link w:val="Heading3"/>
    <w:uiPriority w:val="9"/>
    <w:semiHidden/>
    <w:rsid w:val="009D1A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A4D"/>
    <w:rPr>
      <w:rFonts w:eastAsiaTheme="majorEastAsia" w:cstheme="majorBidi"/>
      <w:color w:val="272727" w:themeColor="text1" w:themeTint="D8"/>
    </w:rPr>
  </w:style>
  <w:style w:type="paragraph" w:styleId="Title">
    <w:name w:val="Title"/>
    <w:basedOn w:val="Normal"/>
    <w:next w:val="Normal"/>
    <w:link w:val="TitleChar"/>
    <w:uiPriority w:val="10"/>
    <w:qFormat/>
    <w:rsid w:val="009D1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A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A4D"/>
    <w:pPr>
      <w:spacing w:before="160"/>
      <w:jc w:val="center"/>
    </w:pPr>
    <w:rPr>
      <w:i/>
      <w:iCs/>
      <w:color w:val="404040" w:themeColor="text1" w:themeTint="BF"/>
    </w:rPr>
  </w:style>
  <w:style w:type="character" w:customStyle="1" w:styleId="QuoteChar">
    <w:name w:val="Quote Char"/>
    <w:basedOn w:val="DefaultParagraphFont"/>
    <w:link w:val="Quote"/>
    <w:uiPriority w:val="29"/>
    <w:rsid w:val="009D1A4D"/>
    <w:rPr>
      <w:i/>
      <w:iCs/>
      <w:color w:val="404040" w:themeColor="text1" w:themeTint="BF"/>
    </w:rPr>
  </w:style>
  <w:style w:type="paragraph" w:styleId="ListParagraph">
    <w:name w:val="List Paragraph"/>
    <w:basedOn w:val="Normal"/>
    <w:uiPriority w:val="34"/>
    <w:qFormat/>
    <w:rsid w:val="009D1A4D"/>
    <w:pPr>
      <w:ind w:left="720"/>
      <w:contextualSpacing/>
    </w:pPr>
  </w:style>
  <w:style w:type="character" w:styleId="IntenseEmphasis">
    <w:name w:val="Intense Emphasis"/>
    <w:basedOn w:val="DefaultParagraphFont"/>
    <w:uiPriority w:val="21"/>
    <w:qFormat/>
    <w:rsid w:val="009D1A4D"/>
    <w:rPr>
      <w:i/>
      <w:iCs/>
      <w:color w:val="0F4761" w:themeColor="accent1" w:themeShade="BF"/>
    </w:rPr>
  </w:style>
  <w:style w:type="paragraph" w:styleId="IntenseQuote">
    <w:name w:val="Intense Quote"/>
    <w:basedOn w:val="Normal"/>
    <w:next w:val="Normal"/>
    <w:link w:val="IntenseQuoteChar"/>
    <w:uiPriority w:val="30"/>
    <w:qFormat/>
    <w:rsid w:val="009D1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A4D"/>
    <w:rPr>
      <w:i/>
      <w:iCs/>
      <w:color w:val="0F4761" w:themeColor="accent1" w:themeShade="BF"/>
    </w:rPr>
  </w:style>
  <w:style w:type="character" w:styleId="IntenseReference">
    <w:name w:val="Intense Reference"/>
    <w:basedOn w:val="DefaultParagraphFont"/>
    <w:uiPriority w:val="32"/>
    <w:qFormat/>
    <w:rsid w:val="009D1A4D"/>
    <w:rPr>
      <w:b/>
      <w:bCs/>
      <w:smallCaps/>
      <w:color w:val="0F4761" w:themeColor="accent1" w:themeShade="BF"/>
      <w:spacing w:val="5"/>
    </w:rPr>
  </w:style>
  <w:style w:type="paragraph" w:styleId="Header">
    <w:name w:val="header"/>
    <w:basedOn w:val="Normal"/>
    <w:link w:val="HeaderChar"/>
    <w:uiPriority w:val="99"/>
    <w:unhideWhenUsed/>
    <w:rsid w:val="009D1A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1A4D"/>
  </w:style>
  <w:style w:type="paragraph" w:styleId="Footer">
    <w:name w:val="footer"/>
    <w:basedOn w:val="Normal"/>
    <w:link w:val="FooterChar"/>
    <w:uiPriority w:val="99"/>
    <w:unhideWhenUsed/>
    <w:rsid w:val="009D1A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1A4D"/>
  </w:style>
  <w:style w:type="character" w:styleId="Strong">
    <w:name w:val="Strong"/>
    <w:basedOn w:val="DefaultParagraphFont"/>
    <w:uiPriority w:val="22"/>
    <w:qFormat/>
    <w:rsid w:val="00EE1806"/>
    <w:rPr>
      <w:b/>
      <w:bCs/>
    </w:rPr>
  </w:style>
  <w:style w:type="paragraph" w:styleId="NormalWeb">
    <w:name w:val="Normal (Web)"/>
    <w:basedOn w:val="Normal"/>
    <w:uiPriority w:val="99"/>
    <w:semiHidden/>
    <w:unhideWhenUsed/>
    <w:rsid w:val="0070719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75925"/>
    <w:rPr>
      <w:sz w:val="16"/>
      <w:szCs w:val="16"/>
    </w:rPr>
  </w:style>
  <w:style w:type="paragraph" w:styleId="CommentText">
    <w:name w:val="annotation text"/>
    <w:basedOn w:val="Normal"/>
    <w:link w:val="CommentTextChar"/>
    <w:uiPriority w:val="99"/>
    <w:semiHidden/>
    <w:unhideWhenUsed/>
    <w:rsid w:val="00575925"/>
    <w:pPr>
      <w:spacing w:line="240" w:lineRule="auto"/>
    </w:pPr>
    <w:rPr>
      <w:sz w:val="20"/>
      <w:szCs w:val="20"/>
    </w:rPr>
  </w:style>
  <w:style w:type="character" w:customStyle="1" w:styleId="CommentTextChar">
    <w:name w:val="Comment Text Char"/>
    <w:basedOn w:val="DefaultParagraphFont"/>
    <w:link w:val="CommentText"/>
    <w:uiPriority w:val="99"/>
    <w:semiHidden/>
    <w:rsid w:val="00575925"/>
    <w:rPr>
      <w:sz w:val="20"/>
      <w:szCs w:val="20"/>
    </w:rPr>
  </w:style>
  <w:style w:type="paragraph" w:styleId="CommentSubject">
    <w:name w:val="annotation subject"/>
    <w:basedOn w:val="CommentText"/>
    <w:next w:val="CommentText"/>
    <w:link w:val="CommentSubjectChar"/>
    <w:uiPriority w:val="99"/>
    <w:semiHidden/>
    <w:unhideWhenUsed/>
    <w:rsid w:val="00575925"/>
    <w:rPr>
      <w:b/>
      <w:bCs/>
    </w:rPr>
  </w:style>
  <w:style w:type="character" w:customStyle="1" w:styleId="CommentSubjectChar">
    <w:name w:val="Comment Subject Char"/>
    <w:basedOn w:val="CommentTextChar"/>
    <w:link w:val="CommentSubject"/>
    <w:uiPriority w:val="99"/>
    <w:semiHidden/>
    <w:rsid w:val="005759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541820">
      <w:bodyDiv w:val="1"/>
      <w:marLeft w:val="0"/>
      <w:marRight w:val="0"/>
      <w:marTop w:val="0"/>
      <w:marBottom w:val="0"/>
      <w:divBdr>
        <w:top w:val="none" w:sz="0" w:space="0" w:color="auto"/>
        <w:left w:val="none" w:sz="0" w:space="0" w:color="auto"/>
        <w:bottom w:val="none" w:sz="0" w:space="0" w:color="auto"/>
        <w:right w:val="none" w:sz="0" w:space="0" w:color="auto"/>
      </w:divBdr>
    </w:div>
    <w:div w:id="651717659">
      <w:bodyDiv w:val="1"/>
      <w:marLeft w:val="0"/>
      <w:marRight w:val="0"/>
      <w:marTop w:val="0"/>
      <w:marBottom w:val="0"/>
      <w:divBdr>
        <w:top w:val="none" w:sz="0" w:space="0" w:color="auto"/>
        <w:left w:val="none" w:sz="0" w:space="0" w:color="auto"/>
        <w:bottom w:val="none" w:sz="0" w:space="0" w:color="auto"/>
        <w:right w:val="none" w:sz="0" w:space="0" w:color="auto"/>
      </w:divBdr>
    </w:div>
    <w:div w:id="798425697">
      <w:bodyDiv w:val="1"/>
      <w:marLeft w:val="0"/>
      <w:marRight w:val="0"/>
      <w:marTop w:val="0"/>
      <w:marBottom w:val="0"/>
      <w:divBdr>
        <w:top w:val="none" w:sz="0" w:space="0" w:color="auto"/>
        <w:left w:val="none" w:sz="0" w:space="0" w:color="auto"/>
        <w:bottom w:val="none" w:sz="0" w:space="0" w:color="auto"/>
        <w:right w:val="none" w:sz="0" w:space="0" w:color="auto"/>
      </w:divBdr>
    </w:div>
    <w:div w:id="1235119153">
      <w:bodyDiv w:val="1"/>
      <w:marLeft w:val="0"/>
      <w:marRight w:val="0"/>
      <w:marTop w:val="0"/>
      <w:marBottom w:val="0"/>
      <w:divBdr>
        <w:top w:val="none" w:sz="0" w:space="0" w:color="auto"/>
        <w:left w:val="none" w:sz="0" w:space="0" w:color="auto"/>
        <w:bottom w:val="none" w:sz="0" w:space="0" w:color="auto"/>
        <w:right w:val="none" w:sz="0" w:space="0" w:color="auto"/>
      </w:divBdr>
    </w:div>
    <w:div w:id="1952324915">
      <w:bodyDiv w:val="1"/>
      <w:marLeft w:val="0"/>
      <w:marRight w:val="0"/>
      <w:marTop w:val="0"/>
      <w:marBottom w:val="0"/>
      <w:divBdr>
        <w:top w:val="none" w:sz="0" w:space="0" w:color="auto"/>
        <w:left w:val="none" w:sz="0" w:space="0" w:color="auto"/>
        <w:bottom w:val="none" w:sz="0" w:space="0" w:color="auto"/>
        <w:right w:val="none" w:sz="0" w:space="0" w:color="auto"/>
      </w:divBdr>
    </w:div>
    <w:div w:id="206190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4114</Words>
  <Characters>22221</Characters>
  <Application>Microsoft Office Word</Application>
  <DocSecurity>0</DocSecurity>
  <Lines>185</Lines>
  <Paragraphs>52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 Inc.</Company>
  <LinksUpToDate>false</LinksUpToDate>
  <CharactersWithSpaces>26283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Fatourou</dc:creator>
  <cp:keywords/>
  <dc:description/>
  <cp:lastModifiedBy>Λογαριασμός Microsoft</cp:lastModifiedBy>
  <cp:revision>2</cp:revision>
  <dcterms:created xsi:type="dcterms:W3CDTF">2026-09-10T08:56:00Z</dcterms:created>
  <dcterms:modified xsi:type="dcterms:W3CDTF">2026-09-10T08:56:00Z</dcterms:modified>
</cp:coreProperties>
</file>